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DE" w:rsidRPr="00594DDD" w:rsidRDefault="00B419DE" w:rsidP="00594DDD">
      <w:pPr>
        <w:tabs>
          <w:tab w:val="left" w:pos="2136"/>
        </w:tabs>
        <w:jc w:val="both"/>
        <w:rPr>
          <w:rFonts w:ascii="Times New Roman" w:hAnsi="Times New Roman" w:cs="Times New Roman"/>
          <w:b/>
          <w:i/>
          <w:sz w:val="28"/>
          <w:szCs w:val="28"/>
          <w:lang w:val="bg-BG"/>
        </w:rPr>
      </w:pPr>
      <w:bookmarkStart w:id="0" w:name="_GoBack"/>
      <w:bookmarkEnd w:id="0"/>
      <w:r w:rsidRPr="0006301A">
        <w:rPr>
          <w:rFonts w:ascii="Times New Roman" w:hAnsi="Times New Roman" w:cs="Times New Roman"/>
          <w:b/>
          <w:sz w:val="28"/>
          <w:szCs w:val="28"/>
          <w:lang w:val="bg-BG"/>
        </w:rPr>
        <w:t xml:space="preserve"> Управление на интернет, януари 2024 г</w:t>
      </w:r>
    </w:p>
    <w:p w:rsidR="00B419DE" w:rsidRPr="0006301A" w:rsidRDefault="00B419DE" w:rsidP="00B419DE">
      <w:pPr>
        <w:jc w:val="both"/>
        <w:rPr>
          <w:rFonts w:ascii="Times New Roman" w:hAnsi="Times New Roman" w:cs="Times New Roman"/>
          <w:sz w:val="24"/>
          <w:szCs w:val="24"/>
          <w:lang w:val="bg-BG"/>
        </w:rPr>
      </w:pPr>
      <w:r w:rsidRPr="0006301A">
        <w:rPr>
          <w:rFonts w:ascii="Times New Roman" w:hAnsi="Times New Roman" w:cs="Times New Roman"/>
          <w:sz w:val="24"/>
          <w:szCs w:val="24"/>
          <w:lang w:val="bg-BG"/>
        </w:rPr>
        <w:t xml:space="preserve">Управлението на интернет (IG) е разделено на три стълба: </w:t>
      </w:r>
    </w:p>
    <w:p w:rsidR="00B419DE" w:rsidRPr="0006301A" w:rsidRDefault="00B419DE" w:rsidP="00B419DE">
      <w:pPr>
        <w:jc w:val="both"/>
        <w:rPr>
          <w:rFonts w:ascii="Times New Roman" w:hAnsi="Times New Roman" w:cs="Times New Roman"/>
          <w:b/>
          <w:i/>
          <w:sz w:val="24"/>
          <w:szCs w:val="24"/>
          <w:lang w:val="bg-BG"/>
        </w:rPr>
      </w:pPr>
      <w:r w:rsidRPr="0006301A">
        <w:rPr>
          <w:rFonts w:ascii="Times New Roman" w:hAnsi="Times New Roman" w:cs="Times New Roman"/>
          <w:b/>
          <w:i/>
          <w:sz w:val="24"/>
          <w:szCs w:val="24"/>
          <w:lang w:val="bg-BG"/>
        </w:rPr>
        <w:t xml:space="preserve">(1) Интернет дипломация и ООН, </w:t>
      </w:r>
    </w:p>
    <w:p w:rsidR="00B419DE" w:rsidRPr="0006301A" w:rsidRDefault="00B419DE" w:rsidP="00B419DE">
      <w:pPr>
        <w:jc w:val="both"/>
        <w:rPr>
          <w:rFonts w:ascii="Times New Roman" w:hAnsi="Times New Roman" w:cs="Times New Roman"/>
          <w:b/>
          <w:i/>
          <w:sz w:val="24"/>
          <w:szCs w:val="24"/>
          <w:lang w:val="bg-BG"/>
        </w:rPr>
      </w:pPr>
      <w:r w:rsidRPr="0006301A">
        <w:rPr>
          <w:rFonts w:ascii="Times New Roman" w:hAnsi="Times New Roman" w:cs="Times New Roman"/>
          <w:b/>
          <w:i/>
          <w:sz w:val="24"/>
          <w:szCs w:val="24"/>
          <w:lang w:val="bg-BG"/>
        </w:rPr>
        <w:t>(2) Управление на системата за имена на домейни и</w:t>
      </w:r>
    </w:p>
    <w:p w:rsidR="00B419DE" w:rsidRPr="0006301A" w:rsidRDefault="00B419DE" w:rsidP="00B419DE">
      <w:pPr>
        <w:jc w:val="both"/>
        <w:rPr>
          <w:rFonts w:ascii="Times New Roman" w:hAnsi="Times New Roman" w:cs="Times New Roman"/>
          <w:b/>
          <w:i/>
          <w:sz w:val="24"/>
          <w:szCs w:val="24"/>
          <w:lang w:val="bg-BG"/>
        </w:rPr>
      </w:pPr>
      <w:r w:rsidRPr="0006301A">
        <w:rPr>
          <w:rFonts w:ascii="Times New Roman" w:hAnsi="Times New Roman" w:cs="Times New Roman"/>
          <w:b/>
          <w:i/>
          <w:sz w:val="24"/>
          <w:szCs w:val="24"/>
          <w:lang w:val="bg-BG"/>
        </w:rPr>
        <w:t xml:space="preserve"> (3) Интернет стандарти и сигурност, както и управление на виртуални светове. </w:t>
      </w:r>
    </w:p>
    <w:p w:rsidR="00B419DE" w:rsidRPr="0006301A" w:rsidRDefault="00B419DE" w:rsidP="00B419DE">
      <w:pPr>
        <w:jc w:val="both"/>
        <w:rPr>
          <w:rFonts w:ascii="Times New Roman" w:hAnsi="Times New Roman" w:cs="Times New Roman"/>
          <w:sz w:val="24"/>
          <w:szCs w:val="24"/>
          <w:lang w:val="bg-BG"/>
        </w:rPr>
      </w:pPr>
      <w:r w:rsidRPr="0006301A">
        <w:rPr>
          <w:rFonts w:ascii="Times New Roman" w:hAnsi="Times New Roman" w:cs="Times New Roman"/>
          <w:sz w:val="24"/>
          <w:szCs w:val="24"/>
          <w:lang w:val="bg-BG"/>
        </w:rPr>
        <w:t>Някои от основните развития на тези стълбове са обяснени по-долу. 2024 г. е важна година за ЕС да утвърди и разпространи своя ангажимент към отворения интернет и функциониращ модел на управление на интернет с участието на множество заинтересовани страни</w:t>
      </w:r>
      <w:r w:rsidR="009636D6">
        <w:rPr>
          <w:rFonts w:ascii="Times New Roman" w:hAnsi="Times New Roman" w:cs="Times New Roman"/>
          <w:sz w:val="24"/>
          <w:szCs w:val="24"/>
          <w:lang w:val="bg-BG"/>
        </w:rPr>
        <w:t>/мултистейкхолдер</w:t>
      </w:r>
      <w:r w:rsidRPr="0006301A">
        <w:rPr>
          <w:rFonts w:ascii="Times New Roman" w:hAnsi="Times New Roman" w:cs="Times New Roman"/>
          <w:sz w:val="24"/>
          <w:szCs w:val="24"/>
          <w:lang w:val="bg-BG"/>
        </w:rPr>
        <w:t xml:space="preserve">. Много важни събития, като Глобалния цифров договор (GDC) (част от Срещата на върха на бъдещето) и подготовката за Световната среща на върха за информационното общество+20 (WSIS+20) през 2025 г., ще определят бъдещата </w:t>
      </w:r>
      <w:r w:rsidRPr="009636D6">
        <w:rPr>
          <w:rFonts w:ascii="Times New Roman" w:hAnsi="Times New Roman" w:cs="Times New Roman"/>
          <w:b/>
          <w:sz w:val="24"/>
          <w:szCs w:val="24"/>
          <w:lang w:val="bg-BG"/>
        </w:rPr>
        <w:t>архитектура на интернет управлението</w:t>
      </w:r>
    </w:p>
    <w:p w:rsidR="00A65DB1" w:rsidRPr="0006301A" w:rsidRDefault="00A65DB1" w:rsidP="00A65DB1">
      <w:pPr>
        <w:jc w:val="both"/>
        <w:rPr>
          <w:rFonts w:ascii="Times New Roman" w:hAnsi="Times New Roman" w:cs="Times New Roman"/>
          <w:b/>
          <w:sz w:val="28"/>
          <w:szCs w:val="28"/>
          <w:lang w:val="bg-BG"/>
        </w:rPr>
      </w:pPr>
      <w:r w:rsidRPr="0006301A">
        <w:rPr>
          <w:rFonts w:ascii="Times New Roman" w:hAnsi="Times New Roman" w:cs="Times New Roman"/>
          <w:b/>
          <w:sz w:val="28"/>
          <w:szCs w:val="28"/>
          <w:lang w:val="bg-BG"/>
        </w:rPr>
        <w:t>1- Интернет дипломация и ООН</w:t>
      </w:r>
    </w:p>
    <w:p w:rsidR="00A65DB1" w:rsidRPr="0006301A" w:rsidRDefault="00A65DB1" w:rsidP="00A65DB1">
      <w:pPr>
        <w:jc w:val="both"/>
        <w:rPr>
          <w:rFonts w:ascii="Times New Roman" w:hAnsi="Times New Roman" w:cs="Times New Roman"/>
          <w:b/>
          <w:sz w:val="24"/>
          <w:szCs w:val="24"/>
          <w:lang w:val="bg-BG"/>
        </w:rPr>
      </w:pPr>
      <w:r w:rsidRPr="0006301A">
        <w:rPr>
          <w:rFonts w:ascii="Times New Roman" w:hAnsi="Times New Roman" w:cs="Times New Roman"/>
          <w:b/>
          <w:sz w:val="24"/>
          <w:szCs w:val="24"/>
          <w:lang w:val="bg-BG"/>
        </w:rPr>
        <w:t xml:space="preserve">• </w:t>
      </w:r>
      <w:r w:rsidRPr="0006301A">
        <w:rPr>
          <w:rFonts w:ascii="Times New Roman" w:hAnsi="Times New Roman" w:cs="Times New Roman"/>
          <w:b/>
          <w:i/>
          <w:sz w:val="24"/>
          <w:szCs w:val="24"/>
          <w:lang w:val="bg-BG"/>
        </w:rPr>
        <w:t>Глобален цифров договор</w:t>
      </w:r>
      <w:r w:rsidR="009636D6">
        <w:rPr>
          <w:rFonts w:ascii="Times New Roman" w:hAnsi="Times New Roman" w:cs="Times New Roman"/>
          <w:b/>
          <w:i/>
          <w:sz w:val="24"/>
          <w:szCs w:val="24"/>
          <w:lang w:val="bg-BG"/>
        </w:rPr>
        <w:t xml:space="preserve"> (GDC) и управление на интернет</w:t>
      </w:r>
      <w:r w:rsidRPr="0006301A">
        <w:rPr>
          <w:rFonts w:ascii="Times New Roman" w:hAnsi="Times New Roman" w:cs="Times New Roman"/>
          <w:b/>
          <w:sz w:val="24"/>
          <w:szCs w:val="24"/>
          <w:lang w:val="bg-BG"/>
        </w:rPr>
        <w:t xml:space="preserve"> </w:t>
      </w:r>
    </w:p>
    <w:p w:rsidR="00A65DB1" w:rsidRPr="007C2CE3" w:rsidRDefault="00A65DB1" w:rsidP="00A65DB1">
      <w:pPr>
        <w:jc w:val="both"/>
        <w:rPr>
          <w:rFonts w:ascii="Times New Roman" w:hAnsi="Times New Roman" w:cs="Times New Roman"/>
          <w:sz w:val="24"/>
          <w:szCs w:val="24"/>
        </w:rPr>
      </w:pPr>
      <w:r w:rsidRPr="0006301A">
        <w:rPr>
          <w:rFonts w:ascii="Times New Roman" w:hAnsi="Times New Roman" w:cs="Times New Roman"/>
          <w:sz w:val="24"/>
          <w:szCs w:val="24"/>
          <w:lang w:val="bg-BG"/>
        </w:rPr>
        <w:t>ЕС се включи активно в GDC, застъпвайки се за отворен интернет, цифрови преходи, основани на правата на човека, и укрепване на ключовите IG институции с множество з</w:t>
      </w:r>
      <w:r w:rsidR="00614AA4">
        <w:rPr>
          <w:rFonts w:ascii="Times New Roman" w:hAnsi="Times New Roman" w:cs="Times New Roman"/>
          <w:sz w:val="24"/>
          <w:szCs w:val="24"/>
          <w:lang w:val="bg-BG"/>
        </w:rPr>
        <w:t xml:space="preserve">аинтересовани страни. Приносът </w:t>
      </w:r>
      <w:r w:rsidR="0030519B">
        <w:rPr>
          <w:rFonts w:ascii="Times New Roman" w:hAnsi="Times New Roman" w:cs="Times New Roman"/>
          <w:sz w:val="24"/>
          <w:szCs w:val="24"/>
          <w:lang w:val="bg-BG"/>
        </w:rPr>
        <w:t>му</w:t>
      </w:r>
      <w:r w:rsidRPr="0006301A">
        <w:rPr>
          <w:rFonts w:ascii="Times New Roman" w:hAnsi="Times New Roman" w:cs="Times New Roman"/>
          <w:sz w:val="24"/>
          <w:szCs w:val="24"/>
          <w:lang w:val="bg-BG"/>
        </w:rPr>
        <w:t xml:space="preserve"> към официалната консултация на GDC (март 2023 г.) ще бъде в основата на преговорната позиция на ЕС. ЕС настоява GDC да се съсредоточи върху принципи на високо ниво и да не прекроява текущата архитектура на IG, тъй като това ще бъде разгледано на WSIS+20 през 2025 г. </w:t>
      </w:r>
    </w:p>
    <w:p w:rsidR="00BE4A46" w:rsidRPr="0006301A" w:rsidRDefault="00466A76" w:rsidP="00466A76">
      <w:pPr>
        <w:jc w:val="both"/>
        <w:rPr>
          <w:rFonts w:ascii="Times New Roman" w:hAnsi="Times New Roman" w:cs="Times New Roman"/>
          <w:sz w:val="24"/>
          <w:szCs w:val="24"/>
          <w:lang w:val="bg-BG"/>
        </w:rPr>
      </w:pPr>
      <w:r w:rsidRPr="0006301A">
        <w:rPr>
          <w:rFonts w:ascii="Times New Roman" w:hAnsi="Times New Roman" w:cs="Times New Roman"/>
          <w:sz w:val="24"/>
          <w:szCs w:val="24"/>
          <w:lang w:val="bg-BG"/>
        </w:rPr>
        <w:t xml:space="preserve"> </w:t>
      </w:r>
      <w:r w:rsidR="00BE4A46" w:rsidRPr="0006301A">
        <w:rPr>
          <w:rFonts w:ascii="Times New Roman" w:hAnsi="Times New Roman" w:cs="Times New Roman"/>
          <w:b/>
          <w:sz w:val="24"/>
          <w:szCs w:val="24"/>
          <w:lang w:val="bg-BG"/>
        </w:rPr>
        <w:t xml:space="preserve">• </w:t>
      </w:r>
      <w:r w:rsidR="00BE4A46" w:rsidRPr="0006301A">
        <w:rPr>
          <w:rFonts w:ascii="Times New Roman" w:hAnsi="Times New Roman" w:cs="Times New Roman"/>
          <w:b/>
          <w:i/>
          <w:sz w:val="24"/>
          <w:szCs w:val="24"/>
          <w:lang w:val="bg-BG"/>
        </w:rPr>
        <w:t>GDC</w:t>
      </w:r>
      <w:r w:rsidR="00BE4A46" w:rsidRPr="0006301A">
        <w:rPr>
          <w:rFonts w:ascii="Times New Roman" w:hAnsi="Times New Roman" w:cs="Times New Roman"/>
          <w:sz w:val="24"/>
          <w:szCs w:val="24"/>
          <w:lang w:val="bg-BG"/>
        </w:rPr>
        <w:t xml:space="preserve"> е инициатива на Генералния секретар на ООН, която има за цел да установи глобално споразумение или набор от принципи, които да ръководят бъдещето на цифровото сътрудничество и управлението на интернет. </w:t>
      </w:r>
    </w:p>
    <w:p w:rsidR="00BE4A46" w:rsidRPr="0006301A" w:rsidRDefault="00BE4A46" w:rsidP="00466A76">
      <w:pPr>
        <w:jc w:val="both"/>
        <w:rPr>
          <w:rFonts w:ascii="Times New Roman" w:hAnsi="Times New Roman" w:cs="Times New Roman"/>
          <w:sz w:val="24"/>
          <w:szCs w:val="24"/>
          <w:lang w:val="bg-BG"/>
        </w:rPr>
      </w:pPr>
      <w:r w:rsidRPr="0006301A">
        <w:rPr>
          <w:rFonts w:ascii="Times New Roman" w:hAnsi="Times New Roman" w:cs="Times New Roman"/>
          <w:sz w:val="24"/>
          <w:szCs w:val="24"/>
          <w:lang w:val="bg-BG"/>
        </w:rPr>
        <w:t xml:space="preserve">На 75-ата годишнина на ООН държавите-членки обещаха да укрепят глобалното управление и поискаха от ГС неговите препоръки за справяне с настоящите и бъдещите предизвикателства. Той отговори с „Нашият общ дневен ред“ и идеи за подновяване на </w:t>
      </w:r>
      <w:r w:rsidRPr="0006301A">
        <w:rPr>
          <w:rFonts w:ascii="Times New Roman" w:hAnsi="Times New Roman" w:cs="Times New Roman"/>
          <w:b/>
          <w:sz w:val="24"/>
          <w:szCs w:val="24"/>
          <w:lang w:val="bg-BG"/>
        </w:rPr>
        <w:t>многостранната</w:t>
      </w:r>
      <w:r w:rsidR="007C2CE3">
        <w:rPr>
          <w:rFonts w:ascii="Times New Roman" w:hAnsi="Times New Roman" w:cs="Times New Roman"/>
          <w:b/>
          <w:sz w:val="24"/>
          <w:szCs w:val="24"/>
          <w:lang w:val="bg-BG"/>
        </w:rPr>
        <w:t>/</w:t>
      </w:r>
      <w:r w:rsidR="007C2CE3">
        <w:rPr>
          <w:rFonts w:ascii="Times New Roman" w:hAnsi="Times New Roman" w:cs="Times New Roman"/>
          <w:b/>
          <w:sz w:val="24"/>
          <w:szCs w:val="24"/>
        </w:rPr>
        <w:t>multilateral</w:t>
      </w:r>
      <w:r w:rsidRPr="0006301A">
        <w:rPr>
          <w:rFonts w:ascii="Times New Roman" w:hAnsi="Times New Roman" w:cs="Times New Roman"/>
          <w:sz w:val="24"/>
          <w:szCs w:val="24"/>
          <w:lang w:val="bg-BG"/>
        </w:rPr>
        <w:t xml:space="preserve"> система за изпълнение на съществуващите ангажименти и запълване на празнините в глобалното управление, които се появиха от 2015 г. насам. Това ще бъде постигнато чрез документ, ориентиран към действие, наре</w:t>
      </w:r>
      <w:r w:rsidR="007C2CE3">
        <w:rPr>
          <w:rFonts w:ascii="Times New Roman" w:hAnsi="Times New Roman" w:cs="Times New Roman"/>
          <w:sz w:val="24"/>
          <w:szCs w:val="24"/>
          <w:lang w:val="bg-BG"/>
        </w:rPr>
        <w:t>чен Пакт за бъдещето за да бъде договорен и одобрен</w:t>
      </w:r>
      <w:r w:rsidRPr="0006301A">
        <w:rPr>
          <w:rFonts w:ascii="Times New Roman" w:hAnsi="Times New Roman" w:cs="Times New Roman"/>
          <w:sz w:val="24"/>
          <w:szCs w:val="24"/>
          <w:lang w:val="bg-BG"/>
        </w:rPr>
        <w:t xml:space="preserve"> от страните в навечерието на и по време на Срещата на върха на бъдещето през септември 2024 г. GDC ще бъде част от Пакта за бъдещето.</w:t>
      </w:r>
    </w:p>
    <w:p w:rsidR="00F67BA7" w:rsidRPr="0006301A" w:rsidRDefault="00F67BA7" w:rsidP="00466A76">
      <w:pPr>
        <w:jc w:val="both"/>
        <w:rPr>
          <w:rFonts w:ascii="Times New Roman" w:hAnsi="Times New Roman" w:cs="Times New Roman"/>
          <w:sz w:val="24"/>
          <w:szCs w:val="24"/>
          <w:lang w:val="bg-BG"/>
        </w:rPr>
      </w:pPr>
      <w:r w:rsidRPr="0006301A">
        <w:rPr>
          <w:rFonts w:ascii="Times New Roman" w:hAnsi="Times New Roman" w:cs="Times New Roman"/>
          <w:b/>
          <w:sz w:val="24"/>
          <w:szCs w:val="24"/>
          <w:lang w:val="bg-BG"/>
        </w:rPr>
        <w:t xml:space="preserve">• </w:t>
      </w:r>
      <w:r w:rsidRPr="0006301A">
        <w:rPr>
          <w:rFonts w:ascii="Times New Roman" w:hAnsi="Times New Roman" w:cs="Times New Roman"/>
          <w:b/>
          <w:i/>
          <w:sz w:val="24"/>
          <w:szCs w:val="24"/>
          <w:lang w:val="bg-BG"/>
        </w:rPr>
        <w:t>WSIS+20</w:t>
      </w:r>
      <w:r w:rsidRPr="0006301A">
        <w:rPr>
          <w:rFonts w:ascii="Times New Roman" w:hAnsi="Times New Roman" w:cs="Times New Roman"/>
          <w:sz w:val="24"/>
          <w:szCs w:val="24"/>
          <w:lang w:val="bg-BG"/>
        </w:rPr>
        <w:t>: През 2024 г. ще се проведат няколко подготвителни събития, включително едно на високо ниво на 27-31 май 2024 г. Събитието ще бъде платформа за дискусии с множество заинтересовани страни</w:t>
      </w:r>
      <w:r w:rsidR="007C2CE3">
        <w:rPr>
          <w:rFonts w:ascii="Times New Roman" w:hAnsi="Times New Roman" w:cs="Times New Roman"/>
          <w:sz w:val="24"/>
          <w:szCs w:val="24"/>
          <w:lang w:val="bg-BG"/>
        </w:rPr>
        <w:t>/мултистейкхордер</w:t>
      </w:r>
      <w:r w:rsidRPr="0006301A">
        <w:rPr>
          <w:rFonts w:ascii="Times New Roman" w:hAnsi="Times New Roman" w:cs="Times New Roman"/>
          <w:sz w:val="24"/>
          <w:szCs w:val="24"/>
          <w:lang w:val="bg-BG"/>
        </w:rPr>
        <w:t>, проправящи пътя за дискусиите WSIS+20. ЕС ще продължи да се застъпва за модел с множество заинтересовани страни, който става по-ефективен и приобщаващ – за тази цел през 2024 г. ще започнат конкретни дискусии с ключови институции за управл</w:t>
      </w:r>
      <w:r w:rsidR="000E5F1F">
        <w:rPr>
          <w:rFonts w:ascii="Times New Roman" w:hAnsi="Times New Roman" w:cs="Times New Roman"/>
          <w:sz w:val="24"/>
          <w:szCs w:val="24"/>
          <w:lang w:val="bg-BG"/>
        </w:rPr>
        <w:t>ение на интернет</w:t>
      </w:r>
      <w:r w:rsidRPr="0006301A">
        <w:rPr>
          <w:rFonts w:ascii="Times New Roman" w:hAnsi="Times New Roman" w:cs="Times New Roman"/>
          <w:sz w:val="24"/>
          <w:szCs w:val="24"/>
          <w:lang w:val="bg-BG"/>
        </w:rPr>
        <w:t xml:space="preserve">. Въпреки че и GDC (в по-малка степен), и </w:t>
      </w:r>
      <w:r w:rsidRPr="0006301A">
        <w:rPr>
          <w:rFonts w:ascii="Times New Roman" w:hAnsi="Times New Roman" w:cs="Times New Roman"/>
          <w:sz w:val="24"/>
          <w:szCs w:val="24"/>
          <w:lang w:val="bg-BG"/>
        </w:rPr>
        <w:lastRenderedPageBreak/>
        <w:t xml:space="preserve">WSIS се отнасят до управлението на интернет, те не трябва да се бъркат. GDC има много по-широк обхват и е междуправителствен по характер. WSIS има много заинтересовани страни като характерна черта, проектирана в IGF. Съществува риск GDC да поеме предмета на WSIS+ в ход да го насочи към модела на междуправителствено управление, далеч от първоначалната среда с множество заинтересовани страни. </w:t>
      </w:r>
    </w:p>
    <w:p w:rsidR="00573AE1" w:rsidRPr="0006301A" w:rsidRDefault="00573AE1" w:rsidP="00573AE1">
      <w:pPr>
        <w:jc w:val="both"/>
        <w:rPr>
          <w:rFonts w:ascii="Times New Roman" w:hAnsi="Times New Roman" w:cs="Times New Roman"/>
          <w:sz w:val="24"/>
          <w:szCs w:val="24"/>
          <w:lang w:val="bg-BG"/>
        </w:rPr>
      </w:pPr>
      <w:r w:rsidRPr="0006301A">
        <w:rPr>
          <w:rFonts w:ascii="Times New Roman" w:hAnsi="Times New Roman" w:cs="Times New Roman"/>
          <w:sz w:val="24"/>
          <w:szCs w:val="24"/>
          <w:lang w:val="bg-BG"/>
        </w:rPr>
        <w:t xml:space="preserve">  </w:t>
      </w:r>
      <w:r w:rsidRPr="0006301A">
        <w:rPr>
          <w:rFonts w:ascii="Times New Roman" w:hAnsi="Times New Roman" w:cs="Times New Roman"/>
          <w:b/>
          <w:i/>
          <w:sz w:val="24"/>
          <w:szCs w:val="24"/>
          <w:lang w:val="bg-BG"/>
        </w:rPr>
        <w:t>• Глобалната инициатива за бъдещето на Интернет</w:t>
      </w:r>
      <w:r w:rsidRPr="0006301A">
        <w:rPr>
          <w:rFonts w:ascii="Times New Roman" w:hAnsi="Times New Roman" w:cs="Times New Roman"/>
          <w:sz w:val="24"/>
          <w:szCs w:val="24"/>
          <w:lang w:val="bg-BG"/>
        </w:rPr>
        <w:t xml:space="preserve"> (GIFI) и Декларацията за бъдещето на Интернет (DFI). стартираха GIFI през декември 2023 г., за да популяризират отворения интернет, Европейската декларация за цифровите права и принципи и DFI, напредвайки към прилагането на нейните принципи чрез подход, основан на правата на множество </w:t>
      </w:r>
      <w:r w:rsidR="0006301A" w:rsidRPr="0006301A">
        <w:rPr>
          <w:rFonts w:ascii="Times New Roman" w:hAnsi="Times New Roman" w:cs="Times New Roman"/>
          <w:sz w:val="24"/>
          <w:szCs w:val="24"/>
          <w:lang w:val="bg-BG"/>
        </w:rPr>
        <w:t>заинтересовани страни, ангажирайки</w:t>
      </w:r>
      <w:r w:rsidRPr="0006301A">
        <w:rPr>
          <w:rFonts w:ascii="Times New Roman" w:hAnsi="Times New Roman" w:cs="Times New Roman"/>
          <w:sz w:val="24"/>
          <w:szCs w:val="24"/>
          <w:lang w:val="bg-BG"/>
        </w:rPr>
        <w:t xml:space="preserve"> световната общност. </w:t>
      </w:r>
      <w:r w:rsidR="0006301A" w:rsidRPr="0006301A">
        <w:rPr>
          <w:rFonts w:ascii="Times New Roman" w:hAnsi="Times New Roman" w:cs="Times New Roman"/>
          <w:sz w:val="24"/>
          <w:szCs w:val="24"/>
          <w:lang w:val="bg-BG"/>
        </w:rPr>
        <w:t xml:space="preserve">Предстоят </w:t>
      </w:r>
      <w:r w:rsidRPr="0006301A">
        <w:rPr>
          <w:rFonts w:ascii="Times New Roman" w:hAnsi="Times New Roman" w:cs="Times New Roman"/>
          <w:sz w:val="24"/>
          <w:szCs w:val="24"/>
          <w:lang w:val="bg-BG"/>
        </w:rPr>
        <w:t xml:space="preserve"> поредица от семинари, които да продължат конференцията на високо ниво в Прага за бъдещето на интернет. </w:t>
      </w:r>
    </w:p>
    <w:p w:rsidR="00B42147" w:rsidRPr="00B42147" w:rsidRDefault="00B42147" w:rsidP="00B42147">
      <w:pPr>
        <w:jc w:val="both"/>
        <w:rPr>
          <w:rFonts w:ascii="Times New Roman" w:hAnsi="Times New Roman" w:cs="Times New Roman"/>
          <w:b/>
          <w:sz w:val="28"/>
          <w:szCs w:val="28"/>
          <w:lang w:val="bg-BG"/>
        </w:rPr>
      </w:pPr>
      <w:r w:rsidRPr="00B42147">
        <w:rPr>
          <w:rFonts w:ascii="Times New Roman" w:hAnsi="Times New Roman" w:cs="Times New Roman"/>
          <w:b/>
          <w:sz w:val="28"/>
          <w:szCs w:val="28"/>
          <w:lang w:val="bg-BG"/>
        </w:rPr>
        <w:t>2- Система за имена на домейни</w:t>
      </w:r>
    </w:p>
    <w:p w:rsidR="000E42FF" w:rsidRDefault="00B42147" w:rsidP="00466A76">
      <w:pPr>
        <w:jc w:val="both"/>
        <w:rPr>
          <w:rFonts w:ascii="Times New Roman" w:hAnsi="Times New Roman" w:cs="Times New Roman"/>
          <w:sz w:val="24"/>
          <w:szCs w:val="24"/>
          <w:lang w:val="bg-BG"/>
        </w:rPr>
      </w:pPr>
      <w:r w:rsidRPr="00B42147">
        <w:rPr>
          <w:rFonts w:ascii="Times New Roman" w:hAnsi="Times New Roman" w:cs="Times New Roman"/>
          <w:b/>
          <w:i/>
          <w:sz w:val="24"/>
          <w:szCs w:val="24"/>
          <w:lang w:val="bg-BG"/>
        </w:rPr>
        <w:t>• ICANN</w:t>
      </w:r>
      <w:r w:rsidRPr="00B42147">
        <w:rPr>
          <w:rFonts w:ascii="Times New Roman" w:hAnsi="Times New Roman" w:cs="Times New Roman"/>
          <w:sz w:val="24"/>
          <w:szCs w:val="24"/>
          <w:lang w:val="bg-BG"/>
        </w:rPr>
        <w:t>: 2023 г. беше напрегната година за ICANN, с нов временен главен изпълнителен директор, който пое функцията и разработи нов набор от цели за организацията и с много важни теми в дневн</w:t>
      </w:r>
      <w:r>
        <w:rPr>
          <w:rFonts w:ascii="Times New Roman" w:hAnsi="Times New Roman" w:cs="Times New Roman"/>
          <w:sz w:val="24"/>
          <w:szCs w:val="24"/>
          <w:lang w:val="bg-BG"/>
        </w:rPr>
        <w:t xml:space="preserve">ия ред, като а) план </w:t>
      </w:r>
      <w:r w:rsidRPr="00B42147">
        <w:rPr>
          <w:rFonts w:ascii="Times New Roman" w:hAnsi="Times New Roman" w:cs="Times New Roman"/>
          <w:sz w:val="24"/>
          <w:szCs w:val="24"/>
          <w:lang w:val="bg-BG"/>
        </w:rPr>
        <w:t xml:space="preserve"> за стартиране на следващия кръг на Generic Домейни от първо ниво (gTLD) и б) финализиране на преговорите по измененията на договорите между ICANN и регистрите/регистраторите, насочени към укрепване на договорните клаузи, свързани със злоупотреба с DNS. ще трябва да осигури безпроблемното </w:t>
      </w:r>
      <w:r w:rsidRPr="00B42147">
        <w:rPr>
          <w:rFonts w:ascii="Times New Roman" w:hAnsi="Times New Roman" w:cs="Times New Roman"/>
          <w:b/>
          <w:sz w:val="24"/>
          <w:szCs w:val="24"/>
          <w:lang w:val="bg-BG"/>
        </w:rPr>
        <w:t>провеждане на правителствената среща на високо ниво на ICANN в Кигали, насрочена за 9 юни,</w:t>
      </w:r>
      <w:r w:rsidRPr="00B42147">
        <w:rPr>
          <w:rFonts w:ascii="Times New Roman" w:hAnsi="Times New Roman" w:cs="Times New Roman"/>
          <w:sz w:val="24"/>
          <w:szCs w:val="24"/>
          <w:lang w:val="bg-BG"/>
        </w:rPr>
        <w:t xml:space="preserve"> и да постигне значителен напредък по ключови файлове като gTLD от следващия кръг, злоупотреба с DNS и цифрово </w:t>
      </w:r>
      <w:r>
        <w:rPr>
          <w:rFonts w:ascii="Times New Roman" w:hAnsi="Times New Roman" w:cs="Times New Roman"/>
          <w:sz w:val="24"/>
          <w:szCs w:val="24"/>
          <w:lang w:val="bg-BG"/>
        </w:rPr>
        <w:t>приобщаване</w:t>
      </w:r>
      <w:r w:rsidRPr="00B42147">
        <w:rPr>
          <w:rFonts w:ascii="Times New Roman" w:hAnsi="Times New Roman" w:cs="Times New Roman"/>
          <w:sz w:val="24"/>
          <w:szCs w:val="24"/>
          <w:lang w:val="bg-BG"/>
        </w:rPr>
        <w:t xml:space="preserve"> в контекст, характеризиращ се с високо напрежение от гледна точка на управлението на интернет.</w:t>
      </w:r>
    </w:p>
    <w:p w:rsidR="000E42FF" w:rsidRPr="009D4F71" w:rsidRDefault="000E42FF" w:rsidP="009D4F71">
      <w:pPr>
        <w:jc w:val="both"/>
        <w:rPr>
          <w:rFonts w:ascii="Times New Roman" w:hAnsi="Times New Roman" w:cs="Times New Roman"/>
          <w:sz w:val="24"/>
          <w:szCs w:val="24"/>
          <w:lang w:val="bg-BG"/>
        </w:rPr>
      </w:pPr>
      <w:r w:rsidRPr="000E42FF">
        <w:rPr>
          <w:rFonts w:ascii="Times New Roman" w:hAnsi="Times New Roman" w:cs="Times New Roman"/>
          <w:sz w:val="24"/>
          <w:szCs w:val="24"/>
          <w:lang w:val="bg-BG"/>
        </w:rPr>
        <w:t xml:space="preserve"> </w:t>
      </w:r>
      <w:r w:rsidRPr="000E42FF">
        <w:rPr>
          <w:rFonts w:ascii="Times New Roman" w:hAnsi="Times New Roman" w:cs="Times New Roman"/>
          <w:b/>
          <w:i/>
          <w:sz w:val="24"/>
          <w:szCs w:val="24"/>
          <w:lang w:val="bg-BG"/>
        </w:rPr>
        <w:t>• .eu:</w:t>
      </w:r>
      <w:r w:rsidRPr="000E42FF">
        <w:rPr>
          <w:rFonts w:ascii="Times New Roman" w:hAnsi="Times New Roman" w:cs="Times New Roman"/>
          <w:sz w:val="24"/>
          <w:szCs w:val="24"/>
          <w:lang w:val="bg-BG"/>
        </w:rPr>
        <w:t xml:space="preserve"> Комисията се подготв</w:t>
      </w:r>
      <w:r>
        <w:rPr>
          <w:rFonts w:ascii="Times New Roman" w:hAnsi="Times New Roman" w:cs="Times New Roman"/>
          <w:sz w:val="24"/>
          <w:szCs w:val="24"/>
          <w:lang w:val="bg-BG"/>
        </w:rPr>
        <w:t xml:space="preserve">я за създаването на Мултистейкхордер </w:t>
      </w:r>
      <w:r w:rsidRPr="000E42FF">
        <w:rPr>
          <w:rFonts w:ascii="Times New Roman" w:hAnsi="Times New Roman" w:cs="Times New Roman"/>
          <w:sz w:val="24"/>
          <w:szCs w:val="24"/>
          <w:lang w:val="bg-BG"/>
        </w:rPr>
        <w:t xml:space="preserve"> консултативна група за .eu (MAG) </w:t>
      </w:r>
      <w:r w:rsidR="002B3260">
        <w:rPr>
          <w:rFonts w:ascii="Times New Roman" w:hAnsi="Times New Roman" w:cs="Times New Roman"/>
          <w:sz w:val="24"/>
          <w:szCs w:val="24"/>
          <w:lang w:val="bg-BG"/>
        </w:rPr>
        <w:t>/</w:t>
      </w:r>
      <w:r w:rsidRPr="000E42FF">
        <w:rPr>
          <w:rFonts w:ascii="Times New Roman" w:hAnsi="Times New Roman" w:cs="Times New Roman"/>
          <w:b/>
          <w:sz w:val="24"/>
          <w:szCs w:val="24"/>
          <w:lang w:val="bg-BG"/>
        </w:rPr>
        <w:t>.eu Multistakeholder Advisory Group</w:t>
      </w:r>
      <w:r w:rsidRPr="000E42FF">
        <w:rPr>
          <w:rFonts w:ascii="Times New Roman" w:hAnsi="Times New Roman" w:cs="Times New Roman"/>
          <w:sz w:val="24"/>
          <w:szCs w:val="24"/>
          <w:lang w:val="bg-BG"/>
        </w:rPr>
        <w:t xml:space="preserve">, както е предвидено в член 14 от Регламента </w:t>
      </w:r>
      <w:r w:rsidRPr="002B3260">
        <w:rPr>
          <w:rFonts w:ascii="Times New Roman" w:hAnsi="Times New Roman" w:cs="Times New Roman"/>
          <w:sz w:val="24"/>
          <w:szCs w:val="24"/>
          <w:lang w:val="bg-BG"/>
        </w:rPr>
        <w:t>за .eu.</w:t>
      </w:r>
      <w:r w:rsidRPr="000E42FF">
        <w:rPr>
          <w:rFonts w:ascii="Times New Roman" w:hAnsi="Times New Roman" w:cs="Times New Roman"/>
          <w:b/>
          <w:sz w:val="24"/>
          <w:szCs w:val="24"/>
          <w:lang w:val="bg-BG"/>
        </w:rPr>
        <w:t xml:space="preserve"> MAG</w:t>
      </w:r>
      <w:r w:rsidRPr="000E42FF">
        <w:rPr>
          <w:rFonts w:ascii="Times New Roman" w:hAnsi="Times New Roman" w:cs="Times New Roman"/>
          <w:sz w:val="24"/>
          <w:szCs w:val="24"/>
          <w:lang w:val="bg-BG"/>
        </w:rPr>
        <w:t xml:space="preserve"> ще съветва Комисията по различни въпроси (прилагане на регламента .eu; управление на .eu TLD; мониторинг и надзор на регистъра .eu; най-добри практики по отношение на политиките и мерките срещу неправомерни регистрации на имена на домейни). </w:t>
      </w:r>
    </w:p>
    <w:p w:rsidR="009D4F71" w:rsidRPr="009D4F71" w:rsidRDefault="009D4F71" w:rsidP="009D4F71">
      <w:pPr>
        <w:jc w:val="both"/>
        <w:rPr>
          <w:rFonts w:ascii="Times New Roman" w:hAnsi="Times New Roman" w:cs="Times New Roman"/>
          <w:b/>
          <w:sz w:val="28"/>
          <w:szCs w:val="28"/>
          <w:lang w:val="bg-BG"/>
        </w:rPr>
      </w:pPr>
      <w:r w:rsidRPr="009D4F71">
        <w:rPr>
          <w:rFonts w:ascii="Times New Roman" w:hAnsi="Times New Roman" w:cs="Times New Roman"/>
          <w:b/>
          <w:sz w:val="28"/>
          <w:szCs w:val="28"/>
          <w:lang w:val="bg-BG"/>
        </w:rPr>
        <w:t>3- Интернет стандарти и сигурност</w:t>
      </w:r>
    </w:p>
    <w:p w:rsidR="009D4F71" w:rsidRDefault="009D4F71" w:rsidP="009D4F71">
      <w:pPr>
        <w:jc w:val="both"/>
        <w:rPr>
          <w:rFonts w:ascii="Times New Roman" w:hAnsi="Times New Roman" w:cs="Times New Roman"/>
          <w:sz w:val="24"/>
          <w:szCs w:val="24"/>
          <w:lang w:val="bg-BG"/>
        </w:rPr>
      </w:pPr>
      <w:r w:rsidRPr="009D4F71">
        <w:rPr>
          <w:rFonts w:ascii="Times New Roman" w:hAnsi="Times New Roman" w:cs="Times New Roman"/>
          <w:sz w:val="24"/>
          <w:szCs w:val="24"/>
          <w:lang w:val="bg-BG"/>
        </w:rPr>
        <w:t xml:space="preserve">  </w:t>
      </w:r>
      <w:r w:rsidRPr="000517C2">
        <w:rPr>
          <w:rFonts w:ascii="Times New Roman" w:hAnsi="Times New Roman" w:cs="Times New Roman"/>
          <w:b/>
          <w:i/>
          <w:sz w:val="24"/>
          <w:szCs w:val="24"/>
          <w:lang w:val="bg-BG"/>
        </w:rPr>
        <w:t>• Разработване на интернет стандарти</w:t>
      </w:r>
      <w:r w:rsidRPr="009D4F71">
        <w:rPr>
          <w:rFonts w:ascii="Times New Roman" w:hAnsi="Times New Roman" w:cs="Times New Roman"/>
          <w:sz w:val="24"/>
          <w:szCs w:val="24"/>
          <w:lang w:val="bg-BG"/>
        </w:rPr>
        <w:t>: проучването на ЕК относно внедряването на ключови интернет стандарти в рамките на ЕС в сътрудничество със Съвместния изследователски център на Комиси</w:t>
      </w:r>
      <w:r>
        <w:rPr>
          <w:rFonts w:ascii="Times New Roman" w:hAnsi="Times New Roman" w:cs="Times New Roman"/>
          <w:sz w:val="24"/>
          <w:szCs w:val="24"/>
          <w:lang w:val="bg-BG"/>
        </w:rPr>
        <w:t xml:space="preserve">ята (JRC) събра актуализирани </w:t>
      </w:r>
      <w:r w:rsidRPr="009D4F71">
        <w:rPr>
          <w:rFonts w:ascii="Times New Roman" w:hAnsi="Times New Roman" w:cs="Times New Roman"/>
          <w:sz w:val="24"/>
          <w:szCs w:val="24"/>
          <w:lang w:val="bg-BG"/>
        </w:rPr>
        <w:t>данни за внедряване въз основа на строг научен подход. Анализът, който наблюдава 18 стандарта (включително маршрутизиране, DNSSEC и IPv6), показва недостатъчни, бавни и неравномерни нива на внедряване в държавите-членки. В резултат на това Комисията в момента анализира различни варианти на политиката за подобряване на ситуацията.</w:t>
      </w:r>
    </w:p>
    <w:p w:rsidR="000517C2" w:rsidRDefault="000517C2" w:rsidP="00466A76">
      <w:pPr>
        <w:jc w:val="both"/>
        <w:rPr>
          <w:rFonts w:ascii="Times New Roman" w:hAnsi="Times New Roman" w:cs="Times New Roman"/>
          <w:sz w:val="24"/>
          <w:szCs w:val="24"/>
          <w:lang w:val="bg-BG"/>
        </w:rPr>
      </w:pPr>
      <w:r w:rsidRPr="000517C2">
        <w:rPr>
          <w:rFonts w:ascii="Times New Roman" w:hAnsi="Times New Roman" w:cs="Times New Roman"/>
          <w:sz w:val="24"/>
          <w:szCs w:val="24"/>
          <w:lang w:val="bg-BG"/>
        </w:rPr>
        <w:t xml:space="preserve">• </w:t>
      </w:r>
      <w:r w:rsidRPr="000517C2">
        <w:rPr>
          <w:rFonts w:ascii="Times New Roman" w:hAnsi="Times New Roman" w:cs="Times New Roman"/>
          <w:b/>
          <w:i/>
          <w:sz w:val="24"/>
          <w:szCs w:val="24"/>
          <w:lang w:val="bg-BG"/>
        </w:rPr>
        <w:t>Разработване на интернет стандарти</w:t>
      </w:r>
      <w:r w:rsidRPr="000517C2">
        <w:rPr>
          <w:rFonts w:ascii="Times New Roman" w:hAnsi="Times New Roman" w:cs="Times New Roman"/>
          <w:sz w:val="24"/>
          <w:szCs w:val="24"/>
          <w:lang w:val="bg-BG"/>
        </w:rPr>
        <w:t xml:space="preserve">: В рамките на системата за управление на интернет, Internet Engineering Taskforce (IETF) се счита за компетентната организация за </w:t>
      </w:r>
      <w:r w:rsidRPr="000517C2">
        <w:rPr>
          <w:rFonts w:ascii="Times New Roman" w:hAnsi="Times New Roman" w:cs="Times New Roman"/>
          <w:sz w:val="24"/>
          <w:szCs w:val="24"/>
          <w:lang w:val="bg-BG"/>
        </w:rPr>
        <w:lastRenderedPageBreak/>
        <w:t>разработване на интернет стандарти, което я прави важен стълб на управлението на интернет. ЕК увеличи усилията си за проследяване на развитието на интернет стандартите в рамките на Internet Engineering Task Force (IETF). Интернет стандартите имат последици за политиката и бъдещото управление (напр. виртуални светове), а политиките влияят върху определянето на стандарти. За да насърчи отворен и глобален интернет, Комисията увеличи усилията си за проследяване на развитието на интернет стандартите в рамките на IETF и работи върху начини за увеличаване на присъствието на европейските заинтересовани страни и за по-приобщаващо определяне на интернет стандарти за различни гледни точ</w:t>
      </w:r>
      <w:r w:rsidR="002B3260">
        <w:rPr>
          <w:rFonts w:ascii="Times New Roman" w:hAnsi="Times New Roman" w:cs="Times New Roman"/>
          <w:sz w:val="24"/>
          <w:szCs w:val="24"/>
          <w:lang w:val="bg-BG"/>
        </w:rPr>
        <w:t>ки, включително тези от Глобалния</w:t>
      </w:r>
      <w:r w:rsidRPr="000517C2">
        <w:rPr>
          <w:rFonts w:ascii="Times New Roman" w:hAnsi="Times New Roman" w:cs="Times New Roman"/>
          <w:sz w:val="24"/>
          <w:szCs w:val="24"/>
          <w:lang w:val="bg-BG"/>
        </w:rPr>
        <w:t xml:space="preserve"> юг.</w:t>
      </w:r>
    </w:p>
    <w:p w:rsidR="009636D6" w:rsidRDefault="00BA0179" w:rsidP="009636D6">
      <w:pPr>
        <w:jc w:val="both"/>
        <w:rPr>
          <w:rFonts w:ascii="Times New Roman" w:hAnsi="Times New Roman" w:cs="Times New Roman"/>
          <w:sz w:val="24"/>
          <w:szCs w:val="24"/>
          <w:lang w:val="bg-BG"/>
        </w:rPr>
      </w:pPr>
      <w:r w:rsidRPr="002B3260">
        <w:rPr>
          <w:rFonts w:ascii="Times New Roman" w:hAnsi="Times New Roman" w:cs="Times New Roman"/>
          <w:b/>
          <w:i/>
          <w:sz w:val="24"/>
          <w:szCs w:val="24"/>
          <w:lang w:val="bg-BG"/>
        </w:rPr>
        <w:t>• Международен съюз по телекомуникации и интернет стандарти</w:t>
      </w:r>
      <w:r w:rsidRPr="002B3260">
        <w:rPr>
          <w:rFonts w:ascii="Times New Roman" w:hAnsi="Times New Roman" w:cs="Times New Roman"/>
          <w:sz w:val="24"/>
          <w:szCs w:val="24"/>
          <w:lang w:val="bg-BG"/>
        </w:rPr>
        <w:t>:</w:t>
      </w:r>
      <w:r w:rsidRPr="00BA0179">
        <w:rPr>
          <w:rFonts w:ascii="Times New Roman" w:hAnsi="Times New Roman" w:cs="Times New Roman"/>
          <w:sz w:val="24"/>
          <w:szCs w:val="24"/>
          <w:lang w:val="bg-BG"/>
        </w:rPr>
        <w:t xml:space="preserve"> Китай успя да увеличи влиянието си, отделяйки повече ресурси за ITU, което означава, че работата по стандартизацията продължава да бъде политизирана. Както показаха няколко инцидента през 2023 г., Китай, заедно с Русия и други, продължава да налага стандарти, които противоречат на регулаторната рамка на ЕС и основните права и разширява обхвата на стандартизационните дейности на ITU, по-специално в областта на управлението на интернет. Например китайските заинтересовани страни предложиха стандарт за уникална връзка между аватарите в метавселената и физическото лице, което представлява, което води до идентификация, която може да бъде постоянно съхранявана и проследявана от правоприлагащите органи във физическия свят, отразявайки практики и ценности, които вече са в сила днес в китайската цифрова екосистема. </w:t>
      </w:r>
    </w:p>
    <w:p w:rsidR="00BA0179" w:rsidRPr="00BA0179" w:rsidRDefault="00BA0179" w:rsidP="00BA0179">
      <w:pPr>
        <w:jc w:val="both"/>
        <w:rPr>
          <w:rFonts w:ascii="Times New Roman" w:hAnsi="Times New Roman" w:cs="Times New Roman"/>
          <w:sz w:val="24"/>
          <w:szCs w:val="24"/>
          <w:lang w:val="bg-BG"/>
        </w:rPr>
      </w:pPr>
      <w:r w:rsidRPr="00BA0179">
        <w:rPr>
          <w:rFonts w:ascii="Times New Roman" w:hAnsi="Times New Roman" w:cs="Times New Roman"/>
          <w:sz w:val="24"/>
          <w:szCs w:val="24"/>
          <w:lang w:val="bg-BG"/>
        </w:rPr>
        <w:t xml:space="preserve">• </w:t>
      </w:r>
      <w:r w:rsidRPr="002B3260">
        <w:rPr>
          <w:rFonts w:ascii="Times New Roman" w:hAnsi="Times New Roman" w:cs="Times New Roman"/>
          <w:b/>
          <w:i/>
          <w:sz w:val="24"/>
          <w:szCs w:val="24"/>
          <w:lang w:val="bg-BG"/>
        </w:rPr>
        <w:t>DNS4EU</w:t>
      </w:r>
      <w:r w:rsidRPr="002B3260">
        <w:rPr>
          <w:rFonts w:ascii="Times New Roman" w:hAnsi="Times New Roman" w:cs="Times New Roman"/>
          <w:b/>
          <w:sz w:val="24"/>
          <w:szCs w:val="24"/>
          <w:lang w:val="bg-BG"/>
        </w:rPr>
        <w:t>:</w:t>
      </w:r>
      <w:r w:rsidRPr="00BA0179">
        <w:rPr>
          <w:rFonts w:ascii="Times New Roman" w:hAnsi="Times New Roman" w:cs="Times New Roman"/>
          <w:sz w:val="24"/>
          <w:szCs w:val="24"/>
          <w:lang w:val="bg-BG"/>
        </w:rPr>
        <w:t xml:space="preserve"> След конкурентната покана за създаване на базиран в ЕС публичен DNS преобразувател</w:t>
      </w:r>
      <w:r w:rsidR="002B3260">
        <w:rPr>
          <w:rFonts w:ascii="Times New Roman" w:hAnsi="Times New Roman" w:cs="Times New Roman"/>
          <w:sz w:val="24"/>
          <w:szCs w:val="24"/>
          <w:lang w:val="bg-BG"/>
        </w:rPr>
        <w:t>/</w:t>
      </w:r>
      <w:r w:rsidR="009636D6" w:rsidRPr="009636D6">
        <w:rPr>
          <w:rFonts w:ascii="Times New Roman" w:hAnsi="Times New Roman" w:cs="Times New Roman"/>
          <w:sz w:val="24"/>
          <w:szCs w:val="24"/>
          <w:lang w:val="bg-BG"/>
        </w:rPr>
        <w:t xml:space="preserve"> </w:t>
      </w:r>
      <w:r w:rsidR="009636D6" w:rsidRPr="0006301A">
        <w:rPr>
          <w:rFonts w:ascii="Times New Roman" w:hAnsi="Times New Roman" w:cs="Times New Roman"/>
          <w:sz w:val="24"/>
          <w:szCs w:val="24"/>
          <w:lang w:val="bg-BG"/>
        </w:rPr>
        <w:t>resolver</w:t>
      </w:r>
      <w:r w:rsidRPr="00BA0179">
        <w:rPr>
          <w:rFonts w:ascii="Times New Roman" w:hAnsi="Times New Roman" w:cs="Times New Roman"/>
          <w:sz w:val="24"/>
          <w:szCs w:val="24"/>
          <w:lang w:val="bg-BG"/>
        </w:rPr>
        <w:t xml:space="preserve"> с високо ниво на киберсигурност, консорциумът, който получи финансирането, започна своя проект в началото на 2023 г. и напредва добре. Консорциумът възнамерява да се свърже с 4 държави-членки</w:t>
      </w:r>
      <w:r w:rsidR="00594DDD">
        <w:rPr>
          <w:rFonts w:ascii="Times New Roman" w:hAnsi="Times New Roman" w:cs="Times New Roman"/>
          <w:sz w:val="24"/>
          <w:szCs w:val="24"/>
          <w:lang w:val="bg-BG"/>
        </w:rPr>
        <w:t xml:space="preserve"> </w:t>
      </w:r>
      <w:r w:rsidRPr="00BA0179">
        <w:rPr>
          <w:rFonts w:ascii="Times New Roman" w:hAnsi="Times New Roman" w:cs="Times New Roman"/>
          <w:sz w:val="24"/>
          <w:szCs w:val="24"/>
          <w:lang w:val="bg-BG"/>
        </w:rPr>
        <w:t>за обратна връзка относно защитен DNS преобразувател за правителствата.</w:t>
      </w:r>
      <w:r w:rsidR="009636D6">
        <w:rPr>
          <w:rFonts w:ascii="Times New Roman" w:hAnsi="Times New Roman" w:cs="Times New Roman"/>
          <w:sz w:val="24"/>
          <w:szCs w:val="24"/>
          <w:lang w:val="bg-BG"/>
        </w:rPr>
        <w:t xml:space="preserve"> </w:t>
      </w:r>
    </w:p>
    <w:p w:rsidR="00BA0179" w:rsidRDefault="00BA0179" w:rsidP="00BA0179">
      <w:pPr>
        <w:jc w:val="both"/>
        <w:rPr>
          <w:rFonts w:ascii="Times New Roman" w:hAnsi="Times New Roman" w:cs="Times New Roman"/>
          <w:sz w:val="24"/>
          <w:szCs w:val="24"/>
          <w:lang w:val="bg-BG"/>
        </w:rPr>
      </w:pPr>
      <w:r w:rsidRPr="009636D6">
        <w:rPr>
          <w:rFonts w:ascii="Times New Roman" w:hAnsi="Times New Roman" w:cs="Times New Roman"/>
          <w:b/>
          <w:i/>
          <w:sz w:val="24"/>
          <w:szCs w:val="24"/>
          <w:lang w:val="bg-BG"/>
        </w:rPr>
        <w:t>• Управление на виртуални светове</w:t>
      </w:r>
      <w:r w:rsidRPr="00BA0179">
        <w:rPr>
          <w:rFonts w:ascii="Times New Roman" w:hAnsi="Times New Roman" w:cs="Times New Roman"/>
          <w:sz w:val="24"/>
          <w:szCs w:val="24"/>
          <w:lang w:val="bg-BG"/>
        </w:rPr>
        <w:t>: Съобщението за виртуалните светове от 2023 г. призовава за ангажиране с общността на множество заинтересовани страни за проектиране на бъдещата управленска структура за отворени и оперативно съвместими виртуални светове – както в рамките, така и извън обхвата на съществуващите институции за управление на интернет с множество заинтересовани страни. За тази цел се провеждат консултации със заинтерес</w:t>
      </w:r>
      <w:r w:rsidR="009636D6">
        <w:rPr>
          <w:rFonts w:ascii="Times New Roman" w:hAnsi="Times New Roman" w:cs="Times New Roman"/>
          <w:sz w:val="24"/>
          <w:szCs w:val="24"/>
          <w:lang w:val="bg-BG"/>
        </w:rPr>
        <w:t xml:space="preserve">ованите страни и мултистейкхолдер </w:t>
      </w:r>
      <w:r w:rsidRPr="00BA0179">
        <w:rPr>
          <w:rFonts w:ascii="Times New Roman" w:hAnsi="Times New Roman" w:cs="Times New Roman"/>
          <w:sz w:val="24"/>
          <w:szCs w:val="24"/>
          <w:lang w:val="bg-BG"/>
        </w:rPr>
        <w:t xml:space="preserve"> институции за управление на интернет, които са предоставили ясна обратна връзка, че въпреки ранния етап на разработване на виртуални думи това действие е навременно – също поради чувството за спешност, произтичащо от усилията на Китай за запълване на пространството в ITU и другаде. Други основни заинтересовани страни изразиха своя изричен интерес да участват в процеса</w:t>
      </w:r>
      <w:r w:rsidR="00594DDD">
        <w:rPr>
          <w:rFonts w:ascii="Times New Roman" w:hAnsi="Times New Roman" w:cs="Times New Roman"/>
          <w:sz w:val="24"/>
          <w:szCs w:val="24"/>
          <w:lang w:val="bg-BG"/>
        </w:rPr>
        <w:t xml:space="preserve">. </w:t>
      </w:r>
      <w:r w:rsidRPr="00BA0179">
        <w:rPr>
          <w:rFonts w:ascii="Times New Roman" w:hAnsi="Times New Roman" w:cs="Times New Roman"/>
          <w:sz w:val="24"/>
          <w:szCs w:val="24"/>
          <w:lang w:val="bg-BG"/>
        </w:rPr>
        <w:t>Това ще включва</w:t>
      </w:r>
      <w:r w:rsidR="009636D6">
        <w:rPr>
          <w:rFonts w:ascii="Times New Roman" w:hAnsi="Times New Roman" w:cs="Times New Roman"/>
          <w:sz w:val="24"/>
          <w:szCs w:val="24"/>
          <w:lang w:val="bg-BG"/>
        </w:rPr>
        <w:t xml:space="preserve"> подготовката на глобална мултистей</w:t>
      </w:r>
      <w:r w:rsidR="00CB3120">
        <w:rPr>
          <w:rFonts w:ascii="Times New Roman" w:hAnsi="Times New Roman" w:cs="Times New Roman"/>
          <w:sz w:val="24"/>
          <w:szCs w:val="24"/>
          <w:lang w:val="bg-BG"/>
        </w:rPr>
        <w:t>кхолдер</w:t>
      </w:r>
      <w:r w:rsidRPr="00BA0179">
        <w:rPr>
          <w:rFonts w:ascii="Times New Roman" w:hAnsi="Times New Roman" w:cs="Times New Roman"/>
          <w:sz w:val="24"/>
          <w:szCs w:val="24"/>
          <w:lang w:val="bg-BG"/>
        </w:rPr>
        <w:t xml:space="preserve"> конференция на заинтересованите страни относно управлението на виртуалните светове за установяване на първия ръководен принцип на архитектурата за глобално управление на виртуалните светове, която е предвидена за първата половина на 2025 г. Тази конференция трябва да обсъди опции за бъдещи глобални политически форуми, да обсъди нуждите от ключови, свързани с интернет стандарти, включително ключовата тема за идентификаторите, въз </w:t>
      </w:r>
      <w:r w:rsidRPr="00BA0179">
        <w:rPr>
          <w:rFonts w:ascii="Times New Roman" w:hAnsi="Times New Roman" w:cs="Times New Roman"/>
          <w:sz w:val="24"/>
          <w:szCs w:val="24"/>
          <w:lang w:val="bg-BG"/>
        </w:rPr>
        <w:lastRenderedPageBreak/>
        <w:t>основа на работата на съществуващи инициативи и разглеждане на възможни варианти за бъдещата техническа архитектура за управление на тези стандарти</w:t>
      </w:r>
    </w:p>
    <w:p w:rsidR="00D93812" w:rsidRDefault="00D93812" w:rsidP="00BA0179">
      <w:pPr>
        <w:jc w:val="both"/>
        <w:rPr>
          <w:rFonts w:ascii="Times New Roman" w:hAnsi="Times New Roman" w:cs="Times New Roman"/>
          <w:sz w:val="24"/>
          <w:szCs w:val="24"/>
          <w:lang w:val="bg-BG"/>
        </w:rPr>
      </w:pPr>
    </w:p>
    <w:p w:rsidR="00D93812" w:rsidRDefault="00D93812" w:rsidP="00BA0179">
      <w:pPr>
        <w:jc w:val="both"/>
        <w:rPr>
          <w:rFonts w:ascii="Times New Roman" w:hAnsi="Times New Roman" w:cs="Times New Roman"/>
          <w:sz w:val="24"/>
          <w:szCs w:val="24"/>
          <w:lang w:val="bg-BG"/>
        </w:rPr>
      </w:pPr>
    </w:p>
    <w:p w:rsidR="00D93812" w:rsidRPr="00CB3AEC" w:rsidRDefault="00D93812" w:rsidP="00D93812">
      <w:pPr>
        <w:jc w:val="both"/>
        <w:rPr>
          <w:rFonts w:ascii="Times New Roman" w:hAnsi="Times New Roman" w:cs="Times New Roman"/>
          <w:b/>
          <w:noProof/>
          <w:sz w:val="24"/>
          <w:szCs w:val="24"/>
          <w:u w:val="single"/>
          <w:lang w:val="bg-BG"/>
        </w:rPr>
      </w:pPr>
      <w:r w:rsidRPr="00CB3AEC">
        <w:rPr>
          <w:rFonts w:ascii="Times New Roman" w:hAnsi="Times New Roman" w:cs="Times New Roman"/>
          <w:b/>
          <w:noProof/>
          <w:sz w:val="24"/>
          <w:szCs w:val="24"/>
          <w:u w:val="single"/>
          <w:lang w:val="bg-BG"/>
        </w:rPr>
        <w:t xml:space="preserve">Глобалният цифров договор на ООН и Приноса на Европейския съюз </w:t>
      </w:r>
    </w:p>
    <w:p w:rsidR="00D93812" w:rsidRPr="00CB3AEC" w:rsidRDefault="00D93812" w:rsidP="00D93812">
      <w:pPr>
        <w:jc w:val="both"/>
        <w:rPr>
          <w:rFonts w:ascii="Times New Roman" w:hAnsi="Times New Roman" w:cs="Times New Roman"/>
          <w:b/>
          <w:noProof/>
          <w:sz w:val="24"/>
          <w:szCs w:val="24"/>
          <w:u w:val="single"/>
          <w:lang w:val="bg-BG"/>
        </w:rPr>
      </w:pP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t xml:space="preserve">Очаква се Глобалният цифров договор на ООН </w:t>
      </w:r>
      <w:hyperlink r:id="rId8" w:history="1">
        <w:r w:rsidRPr="00CB3AEC">
          <w:rPr>
            <w:rFonts w:ascii="Times New Roman" w:hAnsi="Times New Roman" w:cs="Times New Roman"/>
            <w:noProof/>
            <w:color w:val="0563C1" w:themeColor="hyperlink"/>
            <w:sz w:val="24"/>
            <w:szCs w:val="24"/>
            <w:u w:val="single"/>
            <w:lang w:val="bg-BG"/>
          </w:rPr>
          <w:t>https://www.un.org/techenvoy/global-digital-compact</w:t>
        </w:r>
      </w:hyperlink>
      <w:r w:rsidRPr="00ED0E2E">
        <w:rPr>
          <w:rFonts w:ascii="Times New Roman" w:hAnsi="Times New Roman" w:cs="Times New Roman"/>
          <w:noProof/>
          <w:sz w:val="24"/>
          <w:szCs w:val="24"/>
          <w:lang w:val="bg-BG"/>
        </w:rPr>
        <w:t xml:space="preserve"> </w:t>
      </w:r>
      <w:r w:rsidRPr="00CB3AEC">
        <w:rPr>
          <w:rFonts w:ascii="Times New Roman" w:hAnsi="Times New Roman" w:cs="Times New Roman"/>
          <w:noProof/>
          <w:sz w:val="24"/>
          <w:szCs w:val="24"/>
          <w:lang w:val="bg-BG"/>
        </w:rPr>
        <w:t>да очертае общи принципи за отворено, свободно и сигурно цифрово бъдеще за всички:</w:t>
      </w:r>
    </w:p>
    <w:p w:rsidR="00D93812" w:rsidRPr="00ED0E2E" w:rsidRDefault="00D93812" w:rsidP="00D93812">
      <w:pPr>
        <w:spacing w:after="0" w:line="240" w:lineRule="auto"/>
        <w:jc w:val="both"/>
        <w:rPr>
          <w:rFonts w:ascii="Times New Roman" w:hAnsi="Times New Roman" w:cs="Times New Roman"/>
          <w:i/>
          <w:noProof/>
          <w:sz w:val="24"/>
          <w:szCs w:val="24"/>
          <w:lang w:val="bg-BG"/>
        </w:rPr>
      </w:pPr>
      <w:r w:rsidRPr="00ED0E2E">
        <w:rPr>
          <w:rFonts w:ascii="Times New Roman" w:hAnsi="Times New Roman" w:cs="Times New Roman"/>
          <w:i/>
          <w:noProof/>
          <w:sz w:val="24"/>
          <w:szCs w:val="24"/>
          <w:lang w:val="bg-BG"/>
        </w:rPr>
        <w:t>Свързване на    всички хора към интернет, включително всички училища</w:t>
      </w:r>
    </w:p>
    <w:p w:rsidR="00D93812" w:rsidRPr="00ED0E2E" w:rsidRDefault="00D93812" w:rsidP="00D93812">
      <w:pPr>
        <w:spacing w:after="0" w:line="240" w:lineRule="auto"/>
        <w:jc w:val="both"/>
        <w:rPr>
          <w:rFonts w:ascii="Times New Roman" w:hAnsi="Times New Roman" w:cs="Times New Roman"/>
          <w:i/>
          <w:noProof/>
          <w:sz w:val="24"/>
          <w:szCs w:val="24"/>
          <w:lang w:val="bg-BG"/>
        </w:rPr>
      </w:pPr>
      <w:r w:rsidRPr="00ED0E2E">
        <w:rPr>
          <w:rFonts w:ascii="Times New Roman" w:hAnsi="Times New Roman" w:cs="Times New Roman"/>
          <w:i/>
          <w:noProof/>
          <w:sz w:val="24"/>
          <w:szCs w:val="24"/>
          <w:lang w:val="bg-BG"/>
        </w:rPr>
        <w:t>Избягване на фрагментацията на интернет</w:t>
      </w:r>
    </w:p>
    <w:p w:rsidR="00D93812" w:rsidRPr="00ED0E2E" w:rsidRDefault="00D93812" w:rsidP="00D93812">
      <w:pPr>
        <w:spacing w:after="0" w:line="240" w:lineRule="auto"/>
        <w:jc w:val="both"/>
        <w:rPr>
          <w:rFonts w:ascii="Times New Roman" w:hAnsi="Times New Roman" w:cs="Times New Roman"/>
          <w:i/>
          <w:noProof/>
          <w:sz w:val="24"/>
          <w:szCs w:val="24"/>
          <w:lang w:val="bg-BG"/>
        </w:rPr>
      </w:pPr>
      <w:r w:rsidRPr="00ED0E2E">
        <w:rPr>
          <w:rFonts w:ascii="Times New Roman" w:hAnsi="Times New Roman" w:cs="Times New Roman"/>
          <w:i/>
          <w:noProof/>
          <w:sz w:val="24"/>
          <w:szCs w:val="24"/>
          <w:lang w:val="bg-BG"/>
        </w:rPr>
        <w:t>Защита на данните</w:t>
      </w:r>
    </w:p>
    <w:p w:rsidR="00D93812" w:rsidRPr="00ED0E2E" w:rsidRDefault="00D93812" w:rsidP="00D93812">
      <w:pPr>
        <w:spacing w:after="0" w:line="240" w:lineRule="auto"/>
        <w:jc w:val="both"/>
        <w:rPr>
          <w:rFonts w:ascii="Times New Roman" w:hAnsi="Times New Roman" w:cs="Times New Roman"/>
          <w:i/>
          <w:noProof/>
          <w:sz w:val="24"/>
          <w:szCs w:val="24"/>
          <w:lang w:val="bg-BG"/>
        </w:rPr>
      </w:pPr>
      <w:r w:rsidRPr="00ED0E2E">
        <w:rPr>
          <w:rFonts w:ascii="Times New Roman" w:hAnsi="Times New Roman" w:cs="Times New Roman"/>
          <w:i/>
          <w:noProof/>
          <w:sz w:val="24"/>
          <w:szCs w:val="24"/>
          <w:lang w:val="bg-BG"/>
        </w:rPr>
        <w:t>Прилагане на  правата на човека онлайн</w:t>
      </w:r>
    </w:p>
    <w:p w:rsidR="00D93812" w:rsidRPr="00ED0E2E" w:rsidRDefault="00D93812" w:rsidP="00D93812">
      <w:pPr>
        <w:spacing w:after="0" w:line="240" w:lineRule="auto"/>
        <w:jc w:val="both"/>
        <w:rPr>
          <w:rFonts w:ascii="Times New Roman" w:hAnsi="Times New Roman" w:cs="Times New Roman"/>
          <w:i/>
          <w:noProof/>
          <w:sz w:val="24"/>
          <w:szCs w:val="24"/>
          <w:lang w:val="bg-BG"/>
        </w:rPr>
      </w:pPr>
      <w:r w:rsidRPr="00ED0E2E">
        <w:rPr>
          <w:rFonts w:ascii="Times New Roman" w:hAnsi="Times New Roman" w:cs="Times New Roman"/>
          <w:i/>
          <w:noProof/>
          <w:sz w:val="24"/>
          <w:szCs w:val="24"/>
          <w:lang w:val="bg-BG"/>
        </w:rPr>
        <w:t>Въвеждане на  критерии за отчетност за дискриминация и подвеждащо съдържание</w:t>
      </w:r>
    </w:p>
    <w:p w:rsidR="00D93812" w:rsidRPr="00ED0E2E" w:rsidRDefault="00D93812" w:rsidP="00D93812">
      <w:pPr>
        <w:spacing w:after="0" w:line="240" w:lineRule="auto"/>
        <w:jc w:val="both"/>
        <w:rPr>
          <w:rFonts w:ascii="Times New Roman" w:hAnsi="Times New Roman" w:cs="Times New Roman"/>
          <w:i/>
          <w:noProof/>
          <w:sz w:val="24"/>
          <w:szCs w:val="24"/>
          <w:lang w:val="bg-BG"/>
        </w:rPr>
      </w:pPr>
      <w:r w:rsidRPr="00ED0E2E">
        <w:rPr>
          <w:rFonts w:ascii="Times New Roman" w:hAnsi="Times New Roman" w:cs="Times New Roman"/>
          <w:i/>
          <w:noProof/>
          <w:sz w:val="24"/>
          <w:szCs w:val="24"/>
          <w:lang w:val="bg-BG"/>
        </w:rPr>
        <w:t>Насърчаване на регулиран</w:t>
      </w:r>
      <w:r>
        <w:rPr>
          <w:rFonts w:ascii="Times New Roman" w:hAnsi="Times New Roman" w:cs="Times New Roman"/>
          <w:i/>
          <w:noProof/>
          <w:sz w:val="24"/>
          <w:szCs w:val="24"/>
          <w:lang w:val="bg-BG"/>
        </w:rPr>
        <w:t xml:space="preserve">ето на изкуствения интелект </w:t>
      </w:r>
    </w:p>
    <w:p w:rsidR="00D93812" w:rsidRPr="00ED0E2E" w:rsidRDefault="00D93812" w:rsidP="00D93812">
      <w:pPr>
        <w:spacing w:after="0" w:line="240" w:lineRule="auto"/>
        <w:jc w:val="both"/>
        <w:rPr>
          <w:rFonts w:ascii="Times New Roman" w:hAnsi="Times New Roman" w:cs="Times New Roman"/>
          <w:i/>
          <w:noProof/>
          <w:sz w:val="24"/>
          <w:szCs w:val="24"/>
          <w:lang w:val="bg-BG"/>
        </w:rPr>
      </w:pPr>
      <w:r w:rsidRPr="00ED0E2E">
        <w:rPr>
          <w:rFonts w:ascii="Times New Roman" w:hAnsi="Times New Roman" w:cs="Times New Roman"/>
          <w:i/>
          <w:noProof/>
          <w:sz w:val="24"/>
          <w:szCs w:val="24"/>
          <w:lang w:val="bg-BG"/>
        </w:rPr>
        <w:t>Цифровите ресурси  като глобално обществено благо</w:t>
      </w:r>
    </w:p>
    <w:p w:rsidR="00D93812" w:rsidRPr="00CB3AEC" w:rsidRDefault="00D93812" w:rsidP="00D93812">
      <w:pPr>
        <w:spacing w:after="0" w:line="240" w:lineRule="auto"/>
        <w:jc w:val="both"/>
        <w:rPr>
          <w:rFonts w:ascii="Times New Roman" w:hAnsi="Times New Roman" w:cs="Times New Roman"/>
          <w:i/>
          <w:noProof/>
          <w:sz w:val="24"/>
          <w:szCs w:val="24"/>
          <w:lang w:val="bg-BG"/>
        </w:rPr>
      </w:pPr>
      <w:r w:rsidRPr="00ED0E2E">
        <w:rPr>
          <w:rFonts w:ascii="Times New Roman" w:hAnsi="Times New Roman" w:cs="Times New Roman"/>
          <w:i/>
          <w:noProof/>
          <w:sz w:val="24"/>
          <w:szCs w:val="24"/>
          <w:lang w:val="bg-BG"/>
        </w:rPr>
        <w:t>Други теми – свързани със сигурна  свързаност</w:t>
      </w:r>
    </w:p>
    <w:p w:rsidR="00D93812" w:rsidRPr="00CB3AEC" w:rsidRDefault="00D93812" w:rsidP="00D93812">
      <w:pPr>
        <w:jc w:val="both"/>
        <w:rPr>
          <w:rFonts w:ascii="Times New Roman" w:hAnsi="Times New Roman" w:cs="Times New Roman"/>
          <w:noProof/>
          <w:sz w:val="24"/>
          <w:szCs w:val="24"/>
          <w:lang w:val="bg-BG"/>
        </w:rPr>
      </w:pP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t xml:space="preserve">България следи, в рамките на участието си в ЕК работни групи и международни форуми  процеса, който се очаква да завърши през 2024 година,   особено подготовката на  </w:t>
      </w:r>
      <w:r w:rsidRPr="00CB3AEC">
        <w:rPr>
          <w:rFonts w:ascii="Times New Roman" w:hAnsi="Times New Roman" w:cs="Times New Roman"/>
          <w:b/>
          <w:noProof/>
          <w:sz w:val="24"/>
          <w:szCs w:val="24"/>
          <w:lang w:val="bg-BG"/>
        </w:rPr>
        <w:t>Приноса на европейския съюз към глобалния цифров договор на ООН, съгласно който :</w:t>
      </w:r>
    </w:p>
    <w:p w:rsidR="00D93812" w:rsidRPr="00ED0E2E"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t>О</w:t>
      </w:r>
      <w:r w:rsidRPr="00ED0E2E">
        <w:rPr>
          <w:rFonts w:ascii="Times New Roman" w:hAnsi="Times New Roman" w:cs="Times New Roman"/>
          <w:noProof/>
          <w:sz w:val="24"/>
          <w:szCs w:val="24"/>
          <w:lang w:val="bg-BG"/>
        </w:rPr>
        <w:t>коло 2,9 милиарда души по света нямат достъп до интернет. Освен това две трети от децата в училищна възраст в света – или 1,3 милиарда деца на възраст от 3 до 17 години – нямат интернет връзка в домовете си, според нов съвместен доклад на УНИЦЕФ и Международния съюз по телекомуникации (ITU).</w:t>
      </w:r>
    </w:p>
    <w:p w:rsidR="00D93812" w:rsidRPr="00CB3AEC" w:rsidRDefault="00D93812" w:rsidP="00D93812">
      <w:pPr>
        <w:jc w:val="both"/>
        <w:rPr>
          <w:rFonts w:ascii="Times New Roman" w:hAnsi="Times New Roman" w:cs="Times New Roman"/>
          <w:noProof/>
          <w:sz w:val="24"/>
          <w:szCs w:val="24"/>
          <w:lang w:val="bg-BG"/>
        </w:rPr>
      </w:pPr>
      <w:r w:rsidRPr="00ED0E2E">
        <w:rPr>
          <w:rFonts w:ascii="Times New Roman" w:hAnsi="Times New Roman" w:cs="Times New Roman"/>
          <w:b/>
          <w:noProof/>
          <w:sz w:val="24"/>
          <w:szCs w:val="24"/>
          <w:lang w:val="bg-BG"/>
        </w:rPr>
        <w:t>ЕС се ангажира с бъдещ  интернет, който е отворен, стабилен, свободен, глобален, оперативно съвместим, надежден и сигурен.</w:t>
      </w:r>
      <w:r w:rsidRPr="00ED0E2E">
        <w:rPr>
          <w:rFonts w:ascii="Times New Roman" w:hAnsi="Times New Roman" w:cs="Times New Roman"/>
          <w:noProof/>
          <w:sz w:val="24"/>
          <w:szCs w:val="24"/>
          <w:lang w:val="bg-BG"/>
        </w:rPr>
        <w:t xml:space="preserve"> </w:t>
      </w:r>
    </w:p>
    <w:p w:rsidR="00D93812" w:rsidRPr="00ED0E2E" w:rsidRDefault="00D93812" w:rsidP="00D93812">
      <w:pPr>
        <w:jc w:val="both"/>
        <w:rPr>
          <w:rFonts w:ascii="Times New Roman" w:hAnsi="Times New Roman" w:cs="Times New Roman"/>
          <w:noProof/>
          <w:sz w:val="24"/>
          <w:szCs w:val="24"/>
          <w:lang w:val="bg-BG"/>
        </w:rPr>
      </w:pPr>
      <w:r w:rsidRPr="00ED0E2E">
        <w:rPr>
          <w:rFonts w:ascii="Times New Roman" w:hAnsi="Times New Roman" w:cs="Times New Roman"/>
          <w:noProof/>
          <w:sz w:val="24"/>
          <w:szCs w:val="24"/>
          <w:lang w:val="bg-BG"/>
        </w:rPr>
        <w:t>Ограниченията на и в интернет застрашават глобалното и отворено киберпространство, както и върховенството на закона, основните права, свободата и демокрацията – основните ценности на Европейския съюз (ЕС). Помагайки за постигането на устойчива цифрова трансформация за всички, Комисията постави конкретни цели за 2030 г.: гигабитова свързаност за всички европейски домакинства и 5G за всички населени райони. Успехът на цифровата трансформация зависи от ефективната комбинация от инструменти за публично финансиране и частни инвестиции. Недостигът на финансиране все още е доста голям, особено в селските райони. За да помогнем за преодоляването  му, трябва да насърчим и подкрепим значителни инвестиции в 5G и оптика.</w:t>
      </w:r>
    </w:p>
    <w:p w:rsidR="00D93812" w:rsidRPr="00ED0E2E" w:rsidRDefault="00D93812" w:rsidP="00D93812">
      <w:pPr>
        <w:jc w:val="both"/>
        <w:rPr>
          <w:rFonts w:ascii="Times New Roman" w:hAnsi="Times New Roman" w:cs="Times New Roman"/>
          <w:noProof/>
          <w:sz w:val="24"/>
          <w:szCs w:val="24"/>
          <w:lang w:val="bg-BG"/>
        </w:rPr>
      </w:pPr>
      <w:r w:rsidRPr="00ED0E2E">
        <w:rPr>
          <w:rFonts w:ascii="Times New Roman" w:hAnsi="Times New Roman" w:cs="Times New Roman"/>
          <w:noProof/>
          <w:sz w:val="24"/>
          <w:szCs w:val="24"/>
          <w:lang w:val="bg-BG"/>
        </w:rPr>
        <w:t xml:space="preserve">Всеки има право на образование, обучение и учене през целия живот и трябва да може да придобие всички основни и задълбочени цифрови умения. ЕС се ангажира да подкрепя </w:t>
      </w:r>
      <w:r w:rsidRPr="00ED0E2E">
        <w:rPr>
          <w:rFonts w:ascii="Times New Roman" w:hAnsi="Times New Roman" w:cs="Times New Roman"/>
          <w:noProof/>
          <w:sz w:val="24"/>
          <w:szCs w:val="24"/>
          <w:lang w:val="bg-BG"/>
        </w:rPr>
        <w:lastRenderedPageBreak/>
        <w:t>усилията за оборудване на институциите за образование и обучение с цифрова свързаност, инфраструктура и инструменти. ЕС насърчава достъпа до достъпен, стабилен и високоскоростен интернет за висше образование, включително чрез инвестиране в свързани училища. - ЕС също така се ангажира да даде възможност на учащите и учителите да придобият и споделят необходимите цифрови умения и компетенции, за да вземат активно участие в икономиката, обществото и в демократичните процеси. На всеки трябва да се даде възможност да се приспособи към промените, предизвикани от цифровизацията на работата чрез повишаване на квалификацията и преквалификация, в съответствие с Европейската декларация за цифровите права и принципи за цифровото десетилетие.</w:t>
      </w:r>
    </w:p>
    <w:p w:rsidR="00D93812" w:rsidRPr="00ED0E2E" w:rsidRDefault="00D93812" w:rsidP="00D93812">
      <w:pPr>
        <w:jc w:val="both"/>
        <w:rPr>
          <w:rFonts w:ascii="Times New Roman" w:hAnsi="Times New Roman" w:cs="Times New Roman"/>
          <w:b/>
          <w:noProof/>
          <w:sz w:val="24"/>
          <w:szCs w:val="24"/>
          <w:lang w:val="bg-BG"/>
        </w:rPr>
      </w:pPr>
      <w:r w:rsidRPr="00ED0E2E">
        <w:rPr>
          <w:rFonts w:ascii="Times New Roman" w:hAnsi="Times New Roman" w:cs="Times New Roman"/>
          <w:noProof/>
          <w:sz w:val="24"/>
          <w:szCs w:val="24"/>
          <w:lang w:val="bg-BG"/>
        </w:rPr>
        <w:t xml:space="preserve">ЕС се ангажира да запълни различните цифрови пропуски, включително цифровите различия между половете, да насърчи достъпа до цифрово, информационно и медийно образование и да даде възможност на всички, особено на жените и момичетата, и тези в уязвимо положение да участват уверено и безопасно в днешното цифрово общество и икономика. </w:t>
      </w:r>
      <w:r w:rsidRPr="00ED0E2E">
        <w:rPr>
          <w:rFonts w:ascii="Times New Roman" w:hAnsi="Times New Roman" w:cs="Times New Roman"/>
          <w:b/>
          <w:noProof/>
          <w:sz w:val="24"/>
          <w:szCs w:val="24"/>
          <w:lang w:val="bg-BG"/>
        </w:rPr>
        <w:t>Глобалната свързаност към отворен, свободен, глобален, оперативно съвместим, надежден и защитен интернет е предпоставка в това отношение</w:t>
      </w:r>
    </w:p>
    <w:p w:rsidR="00D93812" w:rsidRPr="00ED0E2E" w:rsidRDefault="00D93812" w:rsidP="00D93812">
      <w:pPr>
        <w:jc w:val="both"/>
        <w:rPr>
          <w:rFonts w:ascii="Times New Roman" w:hAnsi="Times New Roman" w:cs="Times New Roman"/>
          <w:noProof/>
          <w:sz w:val="24"/>
          <w:szCs w:val="24"/>
          <w:lang w:val="bg-BG"/>
        </w:rPr>
      </w:pPr>
      <w:r w:rsidRPr="00ED0E2E">
        <w:rPr>
          <w:rFonts w:ascii="Times New Roman" w:hAnsi="Times New Roman" w:cs="Times New Roman"/>
          <w:noProof/>
          <w:sz w:val="24"/>
          <w:szCs w:val="24"/>
          <w:lang w:val="bg-BG"/>
        </w:rPr>
        <w:t xml:space="preserve">ЕС се ангажира да работи с партньорските държави за разгръщане на цифрови мрежи и инфраструктури като подводни и наземни оптични кабели, базирани в космоса защитени комуникационни системи, както и инфраструктури за облак и данни, които заедно осигуряват основа за обмен на данни, сътрудничество във високопроизводителни изчисления, изкуствен интелект (AI) и наблюдение на земята. ЕС ще даде приоритет на недостатъчно обслужваните региони, държави и население с цел справяне с глобалното цифрово разделение и укрепване на сигурни и надеждни цифрови връзки в тях и между Европа и света. ЕС ще сведе до минимум отпечатъка върху околната среда на цифровата инфраструктура чрез насърчаване на зелени центрове за данни и разполагане на подводни кабели, оборудвани със сензори за наблюдение на океана. Инвестициите в Global Gateway  трябва да се използват за адаптиране към нуждите и стратегическите интереси на различни региони, като същевременно остават ориентирани към ценностите. </w:t>
      </w:r>
    </w:p>
    <w:p w:rsidR="00D93812" w:rsidRDefault="00D93812" w:rsidP="00D93812">
      <w:pPr>
        <w:jc w:val="both"/>
        <w:rPr>
          <w:rFonts w:ascii="Times New Roman" w:hAnsi="Times New Roman" w:cs="Times New Roman"/>
          <w:noProof/>
          <w:sz w:val="24"/>
          <w:szCs w:val="24"/>
          <w:lang w:val="bg-BG"/>
        </w:rPr>
      </w:pPr>
      <w:r w:rsidRPr="00ED0E2E">
        <w:rPr>
          <w:rFonts w:ascii="Times New Roman" w:hAnsi="Times New Roman" w:cs="Times New Roman"/>
          <w:b/>
          <w:noProof/>
          <w:sz w:val="24"/>
          <w:szCs w:val="24"/>
          <w:lang w:val="bg-BG"/>
        </w:rPr>
        <w:t>Интернет е замислен и разработен като единна, глобална, децентрализирана мрежа от мрежи и в рамките на този модел той спомогна за свързването на хора и организации по целия свят и допринесе за оформянето на настоящия икономически и социален контекст.</w:t>
      </w:r>
      <w:r w:rsidRPr="00ED0E2E">
        <w:rPr>
          <w:rFonts w:ascii="Times New Roman" w:hAnsi="Times New Roman" w:cs="Times New Roman"/>
          <w:noProof/>
          <w:sz w:val="24"/>
          <w:szCs w:val="24"/>
          <w:lang w:val="bg-BG"/>
        </w:rPr>
        <w:t xml:space="preserve"> Всички страни трябва да работят, за да гарантират, че интернет продължава да се развива като отворена „мрежа от мрежи“, единна взаимосвързана комуникационна система за цялото човечество</w:t>
      </w:r>
      <w:r w:rsidRPr="00ED0E2E">
        <w:rPr>
          <w:rFonts w:ascii="Times New Roman" w:hAnsi="Times New Roman" w:cs="Times New Roman"/>
          <w:b/>
          <w:noProof/>
          <w:sz w:val="24"/>
          <w:szCs w:val="24"/>
          <w:lang w:val="bg-BG"/>
        </w:rPr>
        <w:t>. ЕС споделя визията за интернет, който е отворен, свободен, глобален, оперативно съвместим, надежден и сигурен и поставя мира и човешкия опит в центъра си.</w:t>
      </w:r>
      <w:r w:rsidRPr="00ED0E2E">
        <w:rPr>
          <w:rFonts w:ascii="Times New Roman" w:hAnsi="Times New Roman" w:cs="Times New Roman"/>
          <w:noProof/>
          <w:sz w:val="24"/>
          <w:szCs w:val="24"/>
          <w:lang w:val="bg-BG"/>
        </w:rPr>
        <w:t xml:space="preserve"> Конкретните принципи, към които ЕС се п</w:t>
      </w:r>
      <w:r>
        <w:rPr>
          <w:rFonts w:ascii="Times New Roman" w:hAnsi="Times New Roman" w:cs="Times New Roman"/>
          <w:noProof/>
          <w:sz w:val="24"/>
          <w:szCs w:val="24"/>
          <w:lang w:val="bg-BG"/>
        </w:rPr>
        <w:t>ридържа, са</w:t>
      </w:r>
      <w:r w:rsidRPr="00ED0E2E">
        <w:rPr>
          <w:rFonts w:ascii="Times New Roman" w:hAnsi="Times New Roman" w:cs="Times New Roman"/>
          <w:noProof/>
          <w:sz w:val="24"/>
          <w:szCs w:val="24"/>
          <w:lang w:val="bg-BG"/>
        </w:rPr>
        <w:t xml:space="preserve"> в Декларацията за европейските цифрови права и принципи и в Декларацията за бъдещето на инте</w:t>
      </w:r>
      <w:r w:rsidRPr="00CB3AEC">
        <w:rPr>
          <w:rFonts w:ascii="Times New Roman" w:hAnsi="Times New Roman" w:cs="Times New Roman"/>
          <w:noProof/>
          <w:sz w:val="24"/>
          <w:szCs w:val="24"/>
          <w:lang w:val="bg-BG"/>
        </w:rPr>
        <w:t xml:space="preserve">рнет </w:t>
      </w:r>
      <w:r w:rsidRPr="00ED0E2E">
        <w:rPr>
          <w:rFonts w:ascii="Times New Roman" w:hAnsi="Times New Roman" w:cs="Times New Roman"/>
          <w:noProof/>
          <w:sz w:val="24"/>
          <w:szCs w:val="24"/>
          <w:lang w:val="bg-BG"/>
        </w:rPr>
        <w:t>, универсална политичес</w:t>
      </w:r>
      <w:r>
        <w:rPr>
          <w:rFonts w:ascii="Times New Roman" w:hAnsi="Times New Roman" w:cs="Times New Roman"/>
          <w:noProof/>
          <w:sz w:val="24"/>
          <w:szCs w:val="24"/>
          <w:lang w:val="bg-BG"/>
        </w:rPr>
        <w:t xml:space="preserve">ка програма, предназначена </w:t>
      </w:r>
      <w:r w:rsidRPr="00ED0E2E">
        <w:rPr>
          <w:rFonts w:ascii="Times New Roman" w:hAnsi="Times New Roman" w:cs="Times New Roman"/>
          <w:noProof/>
          <w:sz w:val="24"/>
          <w:szCs w:val="24"/>
          <w:lang w:val="bg-BG"/>
        </w:rPr>
        <w:t xml:space="preserve"> за избягване на фрагментацията на интернет и вече подписана от много партньори от всички континенти. </w:t>
      </w:r>
    </w:p>
    <w:p w:rsidR="00D93812" w:rsidRPr="00ED0E2E" w:rsidRDefault="00D93812" w:rsidP="00D93812">
      <w:pPr>
        <w:jc w:val="both"/>
        <w:rPr>
          <w:rFonts w:ascii="Times New Roman" w:hAnsi="Times New Roman" w:cs="Times New Roman"/>
          <w:noProof/>
          <w:sz w:val="24"/>
          <w:szCs w:val="24"/>
          <w:lang w:val="bg-BG"/>
        </w:rPr>
      </w:pPr>
      <w:r w:rsidRPr="00ED0E2E">
        <w:rPr>
          <w:rFonts w:ascii="Times New Roman" w:hAnsi="Times New Roman" w:cs="Times New Roman"/>
          <w:b/>
          <w:noProof/>
          <w:sz w:val="24"/>
          <w:szCs w:val="24"/>
          <w:lang w:val="bg-BG"/>
        </w:rPr>
        <w:t>Визиите на ЕС накратко са: - Насърчаване на еволюцията на настоящия модел на интернет в институциите с множество заинтересовани страни</w:t>
      </w:r>
      <w:r>
        <w:rPr>
          <w:rFonts w:ascii="Times New Roman" w:hAnsi="Times New Roman" w:cs="Times New Roman"/>
          <w:b/>
          <w:noProof/>
          <w:sz w:val="24"/>
          <w:szCs w:val="24"/>
          <w:lang w:val="bg-BG"/>
        </w:rPr>
        <w:t>/мултистейкхолдер</w:t>
      </w:r>
      <w:r w:rsidRPr="00ED0E2E">
        <w:rPr>
          <w:rFonts w:ascii="Times New Roman" w:hAnsi="Times New Roman" w:cs="Times New Roman"/>
          <w:b/>
          <w:noProof/>
          <w:sz w:val="24"/>
          <w:szCs w:val="24"/>
          <w:lang w:val="bg-BG"/>
        </w:rPr>
        <w:t xml:space="preserve">, </w:t>
      </w:r>
      <w:r w:rsidRPr="00ED0E2E">
        <w:rPr>
          <w:rFonts w:ascii="Times New Roman" w:hAnsi="Times New Roman" w:cs="Times New Roman"/>
          <w:b/>
          <w:noProof/>
          <w:sz w:val="24"/>
          <w:szCs w:val="24"/>
          <w:lang w:val="bg-BG"/>
        </w:rPr>
        <w:lastRenderedPageBreak/>
        <w:t>които разработват, внедряват и управляват протоколите, стандартите и основните инфраструктури на интернет. Това ще избегне техническата фрагментация.</w:t>
      </w:r>
    </w:p>
    <w:p w:rsidR="00D93812" w:rsidRPr="00ED0E2E" w:rsidRDefault="00D93812" w:rsidP="00D93812">
      <w:pPr>
        <w:jc w:val="both"/>
        <w:rPr>
          <w:rFonts w:ascii="Times New Roman" w:hAnsi="Times New Roman" w:cs="Times New Roman"/>
          <w:b/>
          <w:noProof/>
          <w:sz w:val="24"/>
          <w:szCs w:val="24"/>
          <w:lang w:val="bg-BG"/>
        </w:rPr>
      </w:pPr>
      <w:r w:rsidRPr="00ED0E2E">
        <w:rPr>
          <w:rFonts w:ascii="Times New Roman" w:hAnsi="Times New Roman" w:cs="Times New Roman"/>
          <w:noProof/>
          <w:sz w:val="24"/>
          <w:szCs w:val="24"/>
          <w:lang w:val="bg-BG"/>
        </w:rPr>
        <w:t xml:space="preserve"> ЕС се ангажира да прилага ефективно принципите на „Декларацията за европейските цифрови права и принципи“ и „Декларацията за бъдещето на интернет“, насочени към избягване на фрагментацият</w:t>
      </w:r>
      <w:r>
        <w:rPr>
          <w:rFonts w:ascii="Times New Roman" w:hAnsi="Times New Roman" w:cs="Times New Roman"/>
          <w:noProof/>
          <w:sz w:val="24"/>
          <w:szCs w:val="24"/>
          <w:lang w:val="bg-BG"/>
        </w:rPr>
        <w:t>а на интернет. Това /</w:t>
      </w:r>
      <w:r w:rsidRPr="00ED0E2E">
        <w:rPr>
          <w:rFonts w:ascii="Times New Roman" w:hAnsi="Times New Roman" w:cs="Times New Roman"/>
          <w:noProof/>
          <w:sz w:val="24"/>
          <w:szCs w:val="24"/>
          <w:lang w:val="bg-BG"/>
        </w:rPr>
        <w:t xml:space="preserve"> означава, че </w:t>
      </w:r>
      <w:r w:rsidRPr="00ED0E2E">
        <w:rPr>
          <w:rFonts w:ascii="Times New Roman" w:hAnsi="Times New Roman" w:cs="Times New Roman"/>
          <w:b/>
          <w:noProof/>
          <w:sz w:val="24"/>
          <w:szCs w:val="24"/>
          <w:lang w:val="bg-BG"/>
        </w:rPr>
        <w:t>ЕС се ангажира да: - Поставя хората в центъра на цифровата трансформация чрез укрепване на демократичната рамка за цифрова трансформация, гарантиране на зачитане на основните правила и ценности онлайн и офлайн, насърчаване на отговорни и усърдни действия от страна на всички цифрови участници, обществени и частни, за безопасна и сигурна цифрова среда. ЕС ще насърчава активно тази визия за цифрова трансформация, включително в международен план.</w:t>
      </w:r>
    </w:p>
    <w:p w:rsidR="00D93812" w:rsidRPr="00CB3AEC" w:rsidRDefault="00D93812" w:rsidP="00D93812">
      <w:pPr>
        <w:jc w:val="both"/>
        <w:rPr>
          <w:rFonts w:ascii="Times New Roman" w:hAnsi="Times New Roman" w:cs="Times New Roman"/>
          <w:noProof/>
          <w:sz w:val="24"/>
          <w:szCs w:val="24"/>
          <w:lang w:val="bg-BG"/>
        </w:rPr>
      </w:pPr>
      <w:r w:rsidRPr="00ED0E2E">
        <w:rPr>
          <w:rFonts w:ascii="Times New Roman" w:hAnsi="Times New Roman" w:cs="Times New Roman"/>
          <w:b/>
          <w:noProof/>
          <w:sz w:val="24"/>
          <w:szCs w:val="24"/>
          <w:lang w:val="bg-BG"/>
        </w:rPr>
        <w:t>Гарантиране, че всеки има достъп до всички ключови обществени услуги онлайн в целия Съюз</w:t>
      </w:r>
      <w:r w:rsidRPr="00ED0E2E">
        <w:rPr>
          <w:rFonts w:ascii="Times New Roman" w:hAnsi="Times New Roman" w:cs="Times New Roman"/>
          <w:noProof/>
          <w:sz w:val="24"/>
          <w:szCs w:val="24"/>
          <w:lang w:val="bg-BG"/>
        </w:rPr>
        <w:t>. От никого не трябва да се иска да предоставя данни по-често от необходимото при достъп и използване на цифрови обществени услуги. - Всеки трябва да бъде овластен/да има право/ да се възползва от предимствата на изкуствения интелект, като прави свой собствен, информиран избор в цифровата среда, като същевременно е защитен от рискове и вреда за здравето, безопасността и основните права. - Продължаване на защитата на основните права онлайн, по-специално свободата на изразяване и информация. - Предприемане на мерки за справяне с всички форми на незаконно съдържание, пропорционално на вредата, която могат да причинят, и при пълно зачитане на правото на свобода на изразяване и информация, и без установяване на общи задължения за наблюдение. - Създаване на онлайн среда, където хората са защитени срещу дезинформация и други форми на вредно съдържание. - Защита на интересите на хората, бизнеса и публичните институции срещу киберпрестъпления, включително пробиви на данни и кибератаки. Това включва защита на цифровата самоличност от кражба или манипулация на самоличност. - Осигуряване на възможност за лесно пренаяне  на лични данни между различни цифрови услуги. - ЕС се ангажира да гарантира безопасна, сигурна и справедлива онлайн среда, в която основните права са защитени, а отговорностите на платформите, особено на големите играчи и пазачи, са добре дефинирани.</w:t>
      </w: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t xml:space="preserve">Съгласно </w:t>
      </w:r>
      <w:r w:rsidRPr="00CB3AEC">
        <w:rPr>
          <w:rFonts w:ascii="Times New Roman" w:hAnsi="Times New Roman" w:cs="Times New Roman"/>
          <w:b/>
          <w:noProof/>
          <w:sz w:val="24"/>
          <w:szCs w:val="24"/>
          <w:lang w:val="bg-BG"/>
        </w:rPr>
        <w:t>Европейската декларация за цифровите права и принципите за цифровото десетилетие</w:t>
      </w:r>
      <w:r w:rsidRPr="00CB3AEC">
        <w:rPr>
          <w:rFonts w:ascii="Times New Roman" w:hAnsi="Times New Roman" w:cs="Times New Roman"/>
          <w:noProof/>
          <w:sz w:val="24"/>
          <w:szCs w:val="24"/>
          <w:lang w:val="bg-BG"/>
        </w:rPr>
        <w:t xml:space="preserve"> всеки трябва да има достъп до безопасни, защитени и защитаващи поверителността цифрови технологии, продукти и услуги. Това предполага защита на интересите на хората, бизнеса и публичните институции срещу киберпрестъпления, включително кибератаки и пробиви на данни, и противопоставяне на тези, които се стремят да подкопаят сигурността на нашата онлайн среда. Това включва защита на цифровата самоличност от кражба или манипулация на самоличност.</w:t>
      </w:r>
    </w:p>
    <w:p w:rsidR="00D93812" w:rsidRPr="00ED0E2E" w:rsidRDefault="00D93812" w:rsidP="00D93812">
      <w:pPr>
        <w:jc w:val="both"/>
        <w:rPr>
          <w:rFonts w:ascii="Times New Roman" w:hAnsi="Times New Roman" w:cs="Times New Roman"/>
          <w:noProof/>
          <w:sz w:val="24"/>
          <w:szCs w:val="24"/>
          <w:lang w:val="bg-BG"/>
        </w:rPr>
      </w:pPr>
      <w:r w:rsidRPr="00CB3AEC">
        <w:rPr>
          <w:noProof/>
          <w:lang w:val="bg-BG"/>
        </w:rPr>
        <w:t xml:space="preserve"> </w:t>
      </w:r>
      <w:r w:rsidRPr="00CB3AEC">
        <w:rPr>
          <w:rFonts w:ascii="Times New Roman" w:hAnsi="Times New Roman" w:cs="Times New Roman"/>
          <w:b/>
          <w:noProof/>
          <w:sz w:val="24"/>
          <w:szCs w:val="24"/>
          <w:lang w:val="bg-BG"/>
        </w:rPr>
        <w:t>Правата на човека се прилагат както онлайн, така и офлайн</w:t>
      </w:r>
      <w:r w:rsidRPr="00CB3AEC">
        <w:rPr>
          <w:rFonts w:ascii="Times New Roman" w:hAnsi="Times New Roman" w:cs="Times New Roman"/>
          <w:noProof/>
          <w:sz w:val="24"/>
          <w:szCs w:val="24"/>
          <w:lang w:val="bg-BG"/>
        </w:rPr>
        <w:t>. Същите права, на които хората се радват офлайн, независимо дали граждански и политически права, както и икономически, социални или културни права, също трябва да бъдат защитени онлайн.</w:t>
      </w: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lastRenderedPageBreak/>
        <w:t>С Европейската декларация за цифровите права и принципите за цифровото десетилетие Европейският съюз посочва как неговите ценности и човешки права трябва да се прилагат в онлайн света. Тази визия включва: поставяне на хората в центъра на цифровата трансформация; основна солидарност и приобщаване; подчертаване на значението на свободата на избор; участие в цифровото публично пространство; безопасност, сигурност  овластяване; и устойчивост</w:t>
      </w:r>
    </w:p>
    <w:p w:rsidR="00D93812" w:rsidRPr="00CB3AEC" w:rsidRDefault="00D93812" w:rsidP="00D93812">
      <w:pPr>
        <w:jc w:val="both"/>
        <w:rPr>
          <w:rFonts w:ascii="Times New Roman" w:hAnsi="Times New Roman" w:cs="Times New Roman"/>
          <w:noProof/>
          <w:sz w:val="24"/>
          <w:szCs w:val="24"/>
          <w:lang w:val="bg-BG"/>
        </w:rPr>
      </w:pP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t>ЕС продължава да работи с международни партньори за напредък и насърчаване на глобално, отворено, стабилно и сигурно киберпространство, където се зачита международното право, по-специално Уставът на ООН, и доброволните необвързващи норми, правила и принципи на отговорно поведение на държавата се спазват. Програмата за действие на ООН е от съществено значение за напредък в прилагането на нормите за отговорно поведение на държавата при използването на информационни и комуникационни технологии (ИКТ) и за насърчаване на ангажираността и сътрудничеството на множество заинтересовани страни</w:t>
      </w:r>
      <w:r>
        <w:rPr>
          <w:rFonts w:ascii="Times New Roman" w:hAnsi="Times New Roman" w:cs="Times New Roman"/>
          <w:noProof/>
          <w:sz w:val="24"/>
          <w:szCs w:val="24"/>
          <w:lang w:val="bg-BG"/>
        </w:rPr>
        <w:t>/мултистейкхолдер подход</w:t>
      </w:r>
      <w:r w:rsidRPr="00CB3AEC">
        <w:rPr>
          <w:rFonts w:ascii="Times New Roman" w:hAnsi="Times New Roman" w:cs="Times New Roman"/>
          <w:noProof/>
          <w:sz w:val="24"/>
          <w:szCs w:val="24"/>
          <w:lang w:val="bg-BG"/>
        </w:rPr>
        <w:t xml:space="preserve"> за насърчаване на отворен, сигурен, стабилен, достъпен и мирен кибер пространство</w:t>
      </w:r>
    </w:p>
    <w:p w:rsidR="00D93812" w:rsidRPr="0003407C" w:rsidRDefault="00D93812" w:rsidP="00D93812">
      <w:pPr>
        <w:jc w:val="both"/>
        <w:rPr>
          <w:rFonts w:ascii="Times New Roman" w:hAnsi="Times New Roman" w:cs="Times New Roman"/>
          <w:b/>
          <w:noProof/>
          <w:sz w:val="24"/>
          <w:szCs w:val="24"/>
          <w:lang w:val="bg-BG"/>
        </w:rPr>
      </w:pPr>
      <w:r w:rsidRPr="0003407C">
        <w:rPr>
          <w:rFonts w:ascii="Times New Roman" w:hAnsi="Times New Roman" w:cs="Times New Roman"/>
          <w:b/>
          <w:noProof/>
          <w:sz w:val="24"/>
          <w:szCs w:val="24"/>
          <w:lang w:val="bg-BG"/>
        </w:rPr>
        <w:t>Насърчаване на достъпен, приобщаващ, равен и надежден достъп до интернет за физически лица и фирми, където имат нужда от него, и подкрепа на усилията за преодоляване на цифровото разделение, включително цифровото разделение между половете, по целия свят, за да се гарантира, че всички хора по света могат да се възползват от цифровата трансформация.</w:t>
      </w: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t>Основен акцент е изграждането на доверие в цифровата екосистема.</w:t>
      </w:r>
    </w:p>
    <w:p w:rsidR="00D93812" w:rsidRPr="0003407C" w:rsidRDefault="00D93812" w:rsidP="00D93812">
      <w:pPr>
        <w:jc w:val="both"/>
        <w:rPr>
          <w:rFonts w:ascii="Times New Roman" w:hAnsi="Times New Roman" w:cs="Times New Roman"/>
          <w:b/>
          <w:noProof/>
          <w:sz w:val="24"/>
          <w:szCs w:val="24"/>
          <w:lang w:val="bg-BG"/>
        </w:rPr>
      </w:pPr>
      <w:r w:rsidRPr="0003407C">
        <w:rPr>
          <w:rFonts w:ascii="Times New Roman" w:hAnsi="Times New Roman" w:cs="Times New Roman"/>
          <w:b/>
          <w:noProof/>
          <w:sz w:val="24"/>
          <w:szCs w:val="24"/>
          <w:lang w:val="bg-BG"/>
        </w:rPr>
        <w:t xml:space="preserve">Въвеждане на  критерии за отговорност за дискриминация и подвждащо съдържание </w:t>
      </w: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t>Цифровите екосистеми трябва да се основават на прозрачност и да гарантират свободен поток и широка наличност на висококачествена и плуралистична информация, предоставяйки права на гражданите срещу манипулиране на информация и намеса, включително дезинформация, дискриминация онлайн, насилие и тормоз, основано на пола, и подвеждащо съдържание онлайн, като същевременно гарантира</w:t>
      </w:r>
      <w:r>
        <w:rPr>
          <w:rFonts w:ascii="Times New Roman" w:hAnsi="Times New Roman" w:cs="Times New Roman"/>
          <w:noProof/>
          <w:sz w:val="24"/>
          <w:szCs w:val="24"/>
          <w:lang w:val="bg-BG"/>
        </w:rPr>
        <w:t>т отворен , стабилен, свободен</w:t>
      </w:r>
      <w:r w:rsidRPr="00CB3AEC">
        <w:rPr>
          <w:rFonts w:ascii="Times New Roman" w:hAnsi="Times New Roman" w:cs="Times New Roman"/>
          <w:noProof/>
          <w:sz w:val="24"/>
          <w:szCs w:val="24"/>
          <w:lang w:val="bg-BG"/>
        </w:rPr>
        <w:t>, глобален, стабилен и приобщаващ, оперативно съвместим, надежден, сигурен и зелен интернет и напълно зачитащ човешките права, демокрацията и върховенството на закона.</w:t>
      </w: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b/>
          <w:noProof/>
          <w:sz w:val="24"/>
          <w:szCs w:val="24"/>
          <w:lang w:val="bg-BG"/>
        </w:rPr>
        <w:t>Основни ангажименти</w:t>
      </w:r>
      <w:r w:rsidRPr="00CB3AEC">
        <w:rPr>
          <w:rFonts w:ascii="Times New Roman" w:hAnsi="Times New Roman" w:cs="Times New Roman"/>
          <w:noProof/>
          <w:sz w:val="24"/>
          <w:szCs w:val="24"/>
          <w:lang w:val="bg-BG"/>
        </w:rPr>
        <w:t xml:space="preserve"> - Засилване на многостранния и мултистейкхолдер  ангажимент за справяне с дискриминационното съдържание, както и с фалшивото и подвеждащото съдържание на всички нива, особено в рамките на Обединените нации и с други международни и регионалн</w:t>
      </w:r>
      <w:r>
        <w:rPr>
          <w:rFonts w:ascii="Times New Roman" w:hAnsi="Times New Roman" w:cs="Times New Roman"/>
          <w:noProof/>
          <w:sz w:val="24"/>
          <w:szCs w:val="24"/>
          <w:lang w:val="bg-BG"/>
        </w:rPr>
        <w:t xml:space="preserve">и организации, </w:t>
      </w:r>
      <w:r w:rsidRPr="00CB3AEC">
        <w:rPr>
          <w:rFonts w:ascii="Times New Roman" w:hAnsi="Times New Roman" w:cs="Times New Roman"/>
          <w:noProof/>
          <w:sz w:val="24"/>
          <w:szCs w:val="24"/>
          <w:lang w:val="bg-BG"/>
        </w:rPr>
        <w:t xml:space="preserve"> за прозрачни и отговорни рамки за управлението на съдържанието, което защитава свободата на изразяване и подобряване на наличността на точна и надеждна информация в обществената сфера, като същевременно се зачитат изцяло правата на човека, демокрацията и върховенството на закона. - Укрепване на сътрудничеството между публичните органи, платформите и други технологични </w:t>
      </w:r>
      <w:r w:rsidRPr="00CB3AEC">
        <w:rPr>
          <w:rFonts w:ascii="Times New Roman" w:hAnsi="Times New Roman" w:cs="Times New Roman"/>
          <w:noProof/>
          <w:sz w:val="24"/>
          <w:szCs w:val="24"/>
          <w:lang w:val="bg-BG"/>
        </w:rPr>
        <w:lastRenderedPageBreak/>
        <w:t>потребители, медиите и гражданското общество, за защита на лицата срещу ма</w:t>
      </w:r>
      <w:r>
        <w:rPr>
          <w:rFonts w:ascii="Times New Roman" w:hAnsi="Times New Roman" w:cs="Times New Roman"/>
          <w:noProof/>
          <w:sz w:val="24"/>
          <w:szCs w:val="24"/>
          <w:lang w:val="bg-BG"/>
        </w:rPr>
        <w:t>нипулиране на информация</w:t>
      </w:r>
      <w:r w:rsidRPr="00CB3AEC">
        <w:rPr>
          <w:rFonts w:ascii="Times New Roman" w:hAnsi="Times New Roman" w:cs="Times New Roman"/>
          <w:noProof/>
          <w:sz w:val="24"/>
          <w:szCs w:val="24"/>
          <w:lang w:val="bg-BG"/>
        </w:rPr>
        <w:t>, включително дезинформация и други форми на вредно съдържан</w:t>
      </w:r>
      <w:r>
        <w:rPr>
          <w:rFonts w:ascii="Times New Roman" w:hAnsi="Times New Roman" w:cs="Times New Roman"/>
          <w:noProof/>
          <w:sz w:val="24"/>
          <w:szCs w:val="24"/>
          <w:lang w:val="bg-BG"/>
        </w:rPr>
        <w:t>ие, намаляване</w:t>
      </w:r>
      <w:r w:rsidRPr="00CB3AEC">
        <w:rPr>
          <w:rFonts w:ascii="Times New Roman" w:hAnsi="Times New Roman" w:cs="Times New Roman"/>
          <w:noProof/>
          <w:sz w:val="24"/>
          <w:szCs w:val="24"/>
          <w:lang w:val="bg-BG"/>
        </w:rPr>
        <w:t xml:space="preserve"> на омразата онлайн, чр</w:t>
      </w:r>
      <w:r>
        <w:rPr>
          <w:rFonts w:ascii="Times New Roman" w:hAnsi="Times New Roman" w:cs="Times New Roman"/>
          <w:noProof/>
          <w:sz w:val="24"/>
          <w:szCs w:val="24"/>
          <w:lang w:val="bg-BG"/>
        </w:rPr>
        <w:t>ез разработване на контрапослания</w:t>
      </w:r>
      <w:r w:rsidRPr="00CB3AEC">
        <w:rPr>
          <w:rFonts w:ascii="Times New Roman" w:hAnsi="Times New Roman" w:cs="Times New Roman"/>
          <w:noProof/>
          <w:sz w:val="24"/>
          <w:szCs w:val="24"/>
          <w:lang w:val="bg-BG"/>
        </w:rPr>
        <w:t xml:space="preserve"> и например, мерки за недискриминация, толерантност и уважение, включително чрез дейности за намаляване на осведомеността и публична комуникация. , както и справяне първо с причините за неравенствата, като дискриминационни структури, социални норми и стереотипи, свързани с пола.</w:t>
      </w:r>
    </w:p>
    <w:p w:rsidR="00D93812" w:rsidRPr="00CB3AEC" w:rsidRDefault="00D93812" w:rsidP="00D93812">
      <w:pPr>
        <w:jc w:val="both"/>
        <w:rPr>
          <w:rFonts w:ascii="Times New Roman" w:hAnsi="Times New Roman" w:cs="Times New Roman"/>
          <w:noProof/>
          <w:sz w:val="24"/>
          <w:szCs w:val="24"/>
          <w:lang w:val="bg-BG"/>
        </w:rPr>
      </w:pPr>
    </w:p>
    <w:p w:rsidR="00D93812" w:rsidRPr="00CB3AEC" w:rsidRDefault="00D93812" w:rsidP="00D93812">
      <w:pPr>
        <w:jc w:val="both"/>
        <w:rPr>
          <w:rFonts w:ascii="Times New Roman" w:hAnsi="Times New Roman" w:cs="Times New Roman"/>
          <w:noProof/>
          <w:sz w:val="24"/>
          <w:szCs w:val="24"/>
          <w:lang w:val="bg-BG"/>
        </w:rPr>
      </w:pPr>
      <w:r w:rsidRPr="0003407C">
        <w:rPr>
          <w:rFonts w:ascii="Times New Roman" w:hAnsi="Times New Roman" w:cs="Times New Roman"/>
          <w:b/>
          <w:noProof/>
          <w:sz w:val="24"/>
          <w:szCs w:val="24"/>
          <w:lang w:val="bg-BG"/>
        </w:rPr>
        <w:t>Укрепване на сътрудничеството между публичните органи, платформите и други технологични участници, медиите и гражданското общество за борба с полова дезинформация</w:t>
      </w:r>
      <w:r w:rsidRPr="00CB3AEC">
        <w:rPr>
          <w:rFonts w:ascii="Times New Roman" w:hAnsi="Times New Roman" w:cs="Times New Roman"/>
          <w:noProof/>
          <w:sz w:val="24"/>
          <w:szCs w:val="24"/>
          <w:lang w:val="bg-BG"/>
        </w:rPr>
        <w:t>, разпространението на полова погрешна информация и онлайн сексуалното и основано на пола насилие и тормоз. - Разработване на международни принципи за манипулиране на информация и намеса, включително дезинформация (чрез например кодекси на практики) с ясни ангажименти и конкретни мерки, позволяващи по-силни съвместни действия и отчетност, подлежащи на редовен мониторинг. Подписалите страни биха могли доброволно да се ангажират да предприемат действия в няколко области, като демонетизиране на разпространението на дезинформация; осигуряване на прозрачност на политическата реклама; алгоритмична прозрачност, даваща възможност на потребителите да оценяват надеждността на източниците на онлайн съдържание; подобряване на интегрирането на проверка на факти от платформи</w:t>
      </w:r>
      <w:r>
        <w:rPr>
          <w:rFonts w:ascii="Times New Roman" w:hAnsi="Times New Roman" w:cs="Times New Roman"/>
          <w:noProof/>
          <w:sz w:val="24"/>
          <w:szCs w:val="24"/>
          <w:lang w:val="bg-BG"/>
        </w:rPr>
        <w:t>те</w:t>
      </w:r>
      <w:r w:rsidRPr="00CB3AEC">
        <w:rPr>
          <w:rFonts w:ascii="Times New Roman" w:hAnsi="Times New Roman" w:cs="Times New Roman"/>
          <w:noProof/>
          <w:sz w:val="24"/>
          <w:szCs w:val="24"/>
          <w:lang w:val="bg-BG"/>
        </w:rPr>
        <w:t xml:space="preserve"> в техните услуги; сътрудничество с проверяващи факти; и предоставяне на изследователите на по-добър достъп до данни. - Насърчаване на адекватни промени в поведението на платформите, насочени към по-отговорна информационна екосистема, с повишена прозрачност, подобрени възможности за проверка на факти и колективни знания отно</w:t>
      </w:r>
      <w:r>
        <w:rPr>
          <w:rFonts w:ascii="Times New Roman" w:hAnsi="Times New Roman" w:cs="Times New Roman"/>
          <w:noProof/>
          <w:sz w:val="24"/>
          <w:szCs w:val="24"/>
          <w:lang w:val="bg-BG"/>
        </w:rPr>
        <w:t>сно манипулирането и намесата в</w:t>
      </w:r>
      <w:r w:rsidRPr="00CB3AEC">
        <w:rPr>
          <w:rFonts w:ascii="Times New Roman" w:hAnsi="Times New Roman" w:cs="Times New Roman"/>
          <w:noProof/>
          <w:sz w:val="24"/>
          <w:szCs w:val="24"/>
          <w:lang w:val="bg-BG"/>
        </w:rPr>
        <w:t xml:space="preserve"> информацията, включително дезинформация и дискриминация онлайн, и използването на нови техн</w:t>
      </w:r>
      <w:r>
        <w:rPr>
          <w:rFonts w:ascii="Times New Roman" w:hAnsi="Times New Roman" w:cs="Times New Roman"/>
          <w:noProof/>
          <w:sz w:val="24"/>
          <w:szCs w:val="24"/>
          <w:lang w:val="bg-BG"/>
        </w:rPr>
        <w:t>ологии за подобряване на начина</w:t>
      </w:r>
      <w:r w:rsidRPr="00CB3AEC">
        <w:rPr>
          <w:rFonts w:ascii="Times New Roman" w:hAnsi="Times New Roman" w:cs="Times New Roman"/>
          <w:noProof/>
          <w:sz w:val="24"/>
          <w:szCs w:val="24"/>
          <w:lang w:val="bg-BG"/>
        </w:rPr>
        <w:t>, по който информацията се произвежда и разпространява онлайн.</w:t>
      </w:r>
    </w:p>
    <w:p w:rsidR="00D93812" w:rsidRPr="00CB3AEC" w:rsidRDefault="00D93812" w:rsidP="00D93812">
      <w:pPr>
        <w:jc w:val="both"/>
        <w:rPr>
          <w:rFonts w:ascii="Times New Roman" w:hAnsi="Times New Roman" w:cs="Times New Roman"/>
          <w:noProof/>
          <w:sz w:val="24"/>
          <w:szCs w:val="24"/>
          <w:lang w:val="bg-BG"/>
        </w:rPr>
      </w:pPr>
      <w:r w:rsidRPr="0003407C">
        <w:rPr>
          <w:rFonts w:ascii="Times New Roman" w:hAnsi="Times New Roman" w:cs="Times New Roman"/>
          <w:b/>
          <w:noProof/>
          <w:sz w:val="24"/>
          <w:szCs w:val="24"/>
          <w:lang w:val="bg-BG"/>
        </w:rPr>
        <w:t>Платформите трябва да смекчат рисковете, произтичащи от използването на техните услуги, да защитават свободата на изразяване и да насърчават свободния демократичен дебат онлайн и да носят отговорност за това</w:t>
      </w:r>
      <w:r>
        <w:rPr>
          <w:rFonts w:ascii="Times New Roman" w:hAnsi="Times New Roman" w:cs="Times New Roman"/>
          <w:noProof/>
          <w:sz w:val="24"/>
          <w:szCs w:val="24"/>
          <w:lang w:val="bg-BG"/>
        </w:rPr>
        <w:t>. - Подкрепа</w:t>
      </w:r>
      <w:r w:rsidRPr="00CB3AEC">
        <w:rPr>
          <w:rFonts w:ascii="Times New Roman" w:hAnsi="Times New Roman" w:cs="Times New Roman"/>
          <w:noProof/>
          <w:sz w:val="24"/>
          <w:szCs w:val="24"/>
          <w:lang w:val="bg-BG"/>
        </w:rPr>
        <w:t xml:space="preserve"> </w:t>
      </w:r>
      <w:r>
        <w:rPr>
          <w:rFonts w:ascii="Times New Roman" w:hAnsi="Times New Roman" w:cs="Times New Roman"/>
          <w:noProof/>
          <w:sz w:val="24"/>
          <w:szCs w:val="24"/>
          <w:lang w:val="bg-BG"/>
        </w:rPr>
        <w:t xml:space="preserve">за </w:t>
      </w:r>
      <w:r w:rsidRPr="00CB3AEC">
        <w:rPr>
          <w:rFonts w:ascii="Times New Roman" w:hAnsi="Times New Roman" w:cs="Times New Roman"/>
          <w:noProof/>
          <w:sz w:val="24"/>
          <w:szCs w:val="24"/>
          <w:lang w:val="bg-BG"/>
        </w:rPr>
        <w:t>сътрудничеството и споделянето на знания относно определянето на стандарти, изготвянето на политики и прилагането на политиките, насърчавайте споделянет</w:t>
      </w:r>
      <w:r>
        <w:rPr>
          <w:rFonts w:ascii="Times New Roman" w:hAnsi="Times New Roman" w:cs="Times New Roman"/>
          <w:noProof/>
          <w:sz w:val="24"/>
          <w:szCs w:val="24"/>
          <w:lang w:val="bg-BG"/>
        </w:rPr>
        <w:t>о на информация, за да се помогне</w:t>
      </w:r>
      <w:r w:rsidRPr="00CB3AEC">
        <w:rPr>
          <w:rFonts w:ascii="Times New Roman" w:hAnsi="Times New Roman" w:cs="Times New Roman"/>
          <w:noProof/>
          <w:sz w:val="24"/>
          <w:szCs w:val="24"/>
          <w:lang w:val="bg-BG"/>
        </w:rPr>
        <w:t xml:space="preserve"> на правителствените и неправителствените заинтересовани страни да се справят с манипулирането на информация и намесата, включително дезинформация и друго вредно съдържание чрез политики, съвместими с правата на човека. - Споделяне на най-добри практики в контекста на ООН, като някои от тези, произтичащи от Закона за цифровите услуги на ЕС (DSA), който има за цел да създаде прозрачно и безопасно онлайн пространство за защита на потребителите срещу незаконно съдържание, онлайн дискриминация и инциденти с кибернападение. Очаква се DSA да предложи нови правила за защита на потребителите, които да улеснят иновациите от цифровите бизнеси в онлайн средата и да предоставят в</w:t>
      </w:r>
      <w:r>
        <w:rPr>
          <w:rFonts w:ascii="Times New Roman" w:hAnsi="Times New Roman" w:cs="Times New Roman"/>
          <w:noProof/>
          <w:sz w:val="24"/>
          <w:szCs w:val="24"/>
          <w:lang w:val="bg-BG"/>
        </w:rPr>
        <w:t>ъзможности за цифровите бизнеси</w:t>
      </w:r>
      <w:r w:rsidRPr="00CB3AEC">
        <w:rPr>
          <w:rFonts w:ascii="Times New Roman" w:hAnsi="Times New Roman" w:cs="Times New Roman"/>
          <w:noProof/>
          <w:sz w:val="24"/>
          <w:szCs w:val="24"/>
          <w:lang w:val="bg-BG"/>
        </w:rPr>
        <w:t xml:space="preserve"> като същевременно </w:t>
      </w:r>
      <w:r w:rsidRPr="00CB3AEC">
        <w:rPr>
          <w:rFonts w:ascii="Times New Roman" w:hAnsi="Times New Roman" w:cs="Times New Roman"/>
          <w:noProof/>
          <w:sz w:val="24"/>
          <w:szCs w:val="24"/>
          <w:lang w:val="bg-BG"/>
        </w:rPr>
        <w:lastRenderedPageBreak/>
        <w:t>гарантира защитата на основните права, включително принципа за защита на потребителите.</w:t>
      </w:r>
      <w:r>
        <w:rPr>
          <w:rFonts w:ascii="Times New Roman" w:hAnsi="Times New Roman" w:cs="Times New Roman"/>
          <w:noProof/>
          <w:sz w:val="24"/>
          <w:szCs w:val="24"/>
          <w:lang w:val="bg-BG"/>
        </w:rPr>
        <w:t xml:space="preserve"> </w:t>
      </w:r>
    </w:p>
    <w:p w:rsidR="00D93812" w:rsidRPr="00CB3AEC" w:rsidRDefault="00D93812" w:rsidP="00D93812">
      <w:pPr>
        <w:jc w:val="both"/>
        <w:rPr>
          <w:rFonts w:ascii="Times New Roman" w:hAnsi="Times New Roman" w:cs="Times New Roman"/>
          <w:noProof/>
          <w:sz w:val="24"/>
          <w:szCs w:val="24"/>
          <w:lang w:val="bg-BG"/>
        </w:rPr>
      </w:pPr>
      <w:r>
        <w:rPr>
          <w:rFonts w:ascii="Times New Roman" w:hAnsi="Times New Roman" w:cs="Times New Roman"/>
          <w:b/>
          <w:noProof/>
          <w:sz w:val="24"/>
          <w:szCs w:val="24"/>
          <w:lang w:val="bg-BG"/>
        </w:rPr>
        <w:t>Насърчаване на цифровата</w:t>
      </w:r>
      <w:r w:rsidRPr="0003407C">
        <w:rPr>
          <w:rFonts w:ascii="Times New Roman" w:hAnsi="Times New Roman" w:cs="Times New Roman"/>
          <w:b/>
          <w:noProof/>
          <w:sz w:val="24"/>
          <w:szCs w:val="24"/>
          <w:lang w:val="bg-BG"/>
        </w:rPr>
        <w:t xml:space="preserve"> грамотност и развитието на цифрови компетенции през целия живот, което е от решаващо значение за укрепване на устойчивостта на нашите общества към манипулиране на информация и намеса, включително дезинформация, и повишаване на осведомеността относно потенциални проблеми, свързани с етиката, защитата на данните и неприкосновеността на личния живот, правата на децата, дискриминацията и пристрастието</w:t>
      </w:r>
      <w:r>
        <w:rPr>
          <w:rFonts w:ascii="Times New Roman" w:hAnsi="Times New Roman" w:cs="Times New Roman"/>
          <w:b/>
          <w:noProof/>
          <w:sz w:val="24"/>
          <w:szCs w:val="24"/>
          <w:lang w:val="bg-BG"/>
        </w:rPr>
        <w:t>/предубеждението</w:t>
      </w:r>
      <w:r w:rsidRPr="0003407C">
        <w:rPr>
          <w:rFonts w:ascii="Times New Roman" w:hAnsi="Times New Roman" w:cs="Times New Roman"/>
          <w:b/>
          <w:noProof/>
          <w:sz w:val="24"/>
          <w:szCs w:val="24"/>
          <w:lang w:val="bg-BG"/>
        </w:rPr>
        <w:t xml:space="preserve">, включително пристрастия, свързани с пола, увреждане и етническа и расова дискриминация. </w:t>
      </w:r>
      <w:r>
        <w:rPr>
          <w:rFonts w:ascii="Times New Roman" w:hAnsi="Times New Roman" w:cs="Times New Roman"/>
          <w:noProof/>
          <w:sz w:val="24"/>
          <w:szCs w:val="24"/>
          <w:lang w:val="bg-BG"/>
        </w:rPr>
        <w:t xml:space="preserve">– Подкрепа за </w:t>
      </w:r>
      <w:r w:rsidRPr="00CB3AEC">
        <w:rPr>
          <w:rFonts w:ascii="Times New Roman" w:hAnsi="Times New Roman" w:cs="Times New Roman"/>
          <w:noProof/>
          <w:sz w:val="24"/>
          <w:szCs w:val="24"/>
          <w:lang w:val="bg-BG"/>
        </w:rPr>
        <w:t xml:space="preserve"> надеждни източници на информация и качествена журналистика. Публичните органи, платформите, медиите и други онлайн участници, както и гражданското общество, трябва да насърчават излагането на разнообразно културно и многоезично, информационно и медийно съдържание, за да допринесат за плуралистичния публичен дискурс, да засилят включването и да укрепят устойчивостта на манипулиране на информация и намеса, включит</w:t>
      </w:r>
      <w:r>
        <w:rPr>
          <w:rFonts w:ascii="Times New Roman" w:hAnsi="Times New Roman" w:cs="Times New Roman"/>
          <w:noProof/>
          <w:sz w:val="24"/>
          <w:szCs w:val="24"/>
          <w:lang w:val="bg-BG"/>
        </w:rPr>
        <w:t>елно дезинформация. – Подкрепа за  свободата на медиите и защита</w:t>
      </w:r>
      <w:r w:rsidRPr="00CB3AEC">
        <w:rPr>
          <w:rFonts w:ascii="Times New Roman" w:hAnsi="Times New Roman" w:cs="Times New Roman"/>
          <w:noProof/>
          <w:sz w:val="24"/>
          <w:szCs w:val="24"/>
          <w:lang w:val="bg-BG"/>
        </w:rPr>
        <w:t xml:space="preserve"> безопасността на журналистите онлайн. - Публичните органи и частните участници трябва да се въздържат от използване на интернет за подкопава</w:t>
      </w:r>
      <w:r>
        <w:rPr>
          <w:rFonts w:ascii="Times New Roman" w:hAnsi="Times New Roman" w:cs="Times New Roman"/>
          <w:noProof/>
          <w:sz w:val="24"/>
          <w:szCs w:val="24"/>
          <w:lang w:val="bg-BG"/>
        </w:rPr>
        <w:t>не на демократичната изборна</w:t>
      </w:r>
      <w:r w:rsidRPr="00CB3AEC">
        <w:rPr>
          <w:rFonts w:ascii="Times New Roman" w:hAnsi="Times New Roman" w:cs="Times New Roman"/>
          <w:noProof/>
          <w:sz w:val="24"/>
          <w:szCs w:val="24"/>
          <w:lang w:val="bg-BG"/>
        </w:rPr>
        <w:t xml:space="preserve"> инфраструктура, избори и политически процеси, включително чрез тайни кампании за манипулиране на информация. - Защита на глобалната сигурност в контекста на противодействието на манипулирането и намесата на чужда информация (FIMI), включително спонсорираната от държавата намеса, както и борбата с насилието и речта на омразата, </w:t>
      </w:r>
    </w:p>
    <w:p w:rsidR="00D93812" w:rsidRPr="0003407C" w:rsidRDefault="00D93812" w:rsidP="00D93812">
      <w:pPr>
        <w:jc w:val="both"/>
        <w:rPr>
          <w:rFonts w:ascii="Times New Roman" w:hAnsi="Times New Roman" w:cs="Times New Roman"/>
          <w:b/>
          <w:noProof/>
          <w:sz w:val="24"/>
          <w:szCs w:val="24"/>
          <w:lang w:val="bg-BG"/>
        </w:rPr>
      </w:pPr>
      <w:r w:rsidRPr="0003407C">
        <w:rPr>
          <w:rFonts w:ascii="Times New Roman" w:hAnsi="Times New Roman" w:cs="Times New Roman"/>
          <w:b/>
          <w:noProof/>
          <w:sz w:val="24"/>
          <w:szCs w:val="24"/>
          <w:lang w:val="bg-BG"/>
        </w:rPr>
        <w:t>Насърчаване на регулирането на изкуствения интелект /ИИ</w:t>
      </w:r>
    </w:p>
    <w:p w:rsidR="00D93812" w:rsidRPr="00CB3AEC" w:rsidRDefault="00D93812" w:rsidP="00D93812">
      <w:pPr>
        <w:jc w:val="both"/>
        <w:rPr>
          <w:rFonts w:ascii="Times New Roman" w:hAnsi="Times New Roman" w:cs="Times New Roman"/>
          <w:noProof/>
          <w:sz w:val="24"/>
          <w:szCs w:val="24"/>
          <w:lang w:val="bg-BG"/>
        </w:rPr>
      </w:pPr>
      <w:r w:rsidRPr="00CB3AEC">
        <w:rPr>
          <w:rFonts w:ascii="Times New Roman" w:hAnsi="Times New Roman" w:cs="Times New Roman"/>
          <w:noProof/>
          <w:sz w:val="24"/>
          <w:szCs w:val="24"/>
          <w:lang w:val="bg-BG"/>
        </w:rPr>
        <w:t xml:space="preserve">Докато ИИ се разширява, Европейският съюз се ръководи от подход, ориентиран към правата на човека и про иновации, към ИИ, основан на правата на човека, демокрацията и върховенството на закона. За ЕС международното право и стандарти в областта на правата на човека формират основата и са в центъра на всички съображения, свързани със съществуващи и нововъзникващи предизвикателства, както и за всички разпоредби и мерки, засягащи целия жизнен цикъл на нови и нововъзникващи технологии. Доверието и прозрачността в системите с изкуствен интелект е от решаващо значение за тяхното </w:t>
      </w:r>
      <w:r>
        <w:rPr>
          <w:rFonts w:ascii="Times New Roman" w:hAnsi="Times New Roman" w:cs="Times New Roman"/>
          <w:noProof/>
          <w:sz w:val="24"/>
          <w:szCs w:val="24"/>
          <w:lang w:val="bg-BG"/>
        </w:rPr>
        <w:t>въз</w:t>
      </w:r>
      <w:r w:rsidRPr="00CB3AEC">
        <w:rPr>
          <w:rFonts w:ascii="Times New Roman" w:hAnsi="Times New Roman" w:cs="Times New Roman"/>
          <w:noProof/>
          <w:sz w:val="24"/>
          <w:szCs w:val="24"/>
          <w:lang w:val="bg-BG"/>
        </w:rPr>
        <w:t>приемане и устойчивост. Човешкият надзор, прозрачността, управлението на риска и обяснимостта са основните принципи, чрез които да се регулират технологичните бизнес модели и техните приложения. При липса на такъв надзор хората, засегнати от решения, взети от ИИ, трябва да имат право да обжалват тези решения. В</w:t>
      </w:r>
      <w:r>
        <w:rPr>
          <w:rFonts w:ascii="Times New Roman" w:hAnsi="Times New Roman" w:cs="Times New Roman"/>
          <w:noProof/>
          <w:sz w:val="24"/>
          <w:szCs w:val="24"/>
          <w:lang w:val="bg-BG"/>
        </w:rPr>
        <w:t>ъпросът е каква роля ще играе ИИ</w:t>
      </w:r>
      <w:r w:rsidRPr="00CB3AEC">
        <w:rPr>
          <w:rFonts w:ascii="Times New Roman" w:hAnsi="Times New Roman" w:cs="Times New Roman"/>
          <w:noProof/>
          <w:sz w:val="24"/>
          <w:szCs w:val="24"/>
          <w:lang w:val="bg-BG"/>
        </w:rPr>
        <w:t xml:space="preserve"> в нашето бъдещо цифр</w:t>
      </w:r>
      <w:r>
        <w:rPr>
          <w:rFonts w:ascii="Times New Roman" w:hAnsi="Times New Roman" w:cs="Times New Roman"/>
          <w:noProof/>
          <w:sz w:val="24"/>
          <w:szCs w:val="24"/>
          <w:lang w:val="bg-BG"/>
        </w:rPr>
        <w:t>ово общество и по какъв начин ИИ</w:t>
      </w:r>
      <w:r w:rsidRPr="00CB3AEC">
        <w:rPr>
          <w:rFonts w:ascii="Times New Roman" w:hAnsi="Times New Roman" w:cs="Times New Roman"/>
          <w:noProof/>
          <w:sz w:val="24"/>
          <w:szCs w:val="24"/>
          <w:lang w:val="bg-BG"/>
        </w:rPr>
        <w:t xml:space="preserve"> трябва да повлияе на живота н</w:t>
      </w:r>
      <w:r>
        <w:rPr>
          <w:rFonts w:ascii="Times New Roman" w:hAnsi="Times New Roman" w:cs="Times New Roman"/>
          <w:noProof/>
          <w:sz w:val="24"/>
          <w:szCs w:val="24"/>
          <w:lang w:val="bg-BG"/>
        </w:rPr>
        <w:t>и? Начинът, по който разработваме нашите технологии, формира</w:t>
      </w:r>
      <w:r w:rsidRPr="00CB3AEC">
        <w:rPr>
          <w:rFonts w:ascii="Times New Roman" w:hAnsi="Times New Roman" w:cs="Times New Roman"/>
          <w:noProof/>
          <w:sz w:val="24"/>
          <w:szCs w:val="24"/>
          <w:lang w:val="bg-BG"/>
        </w:rPr>
        <w:t xml:space="preserve"> бъдещето на нашето общество.</w:t>
      </w:r>
    </w:p>
    <w:p w:rsidR="00D93812" w:rsidRPr="00982608" w:rsidRDefault="00D93812" w:rsidP="00D93812">
      <w:pPr>
        <w:rPr>
          <w:rFonts w:ascii="Times New Roman" w:hAnsi="Times New Roman" w:cs="Times New Roman"/>
          <w:color w:val="212121"/>
          <w:sz w:val="24"/>
          <w:szCs w:val="24"/>
          <w:shd w:val="clear" w:color="auto" w:fill="FFFFFF"/>
          <w:lang w:val="bg-BG"/>
        </w:rPr>
      </w:pPr>
    </w:p>
    <w:p w:rsidR="00D93812" w:rsidRPr="005D244E" w:rsidRDefault="00D93812" w:rsidP="00D93812">
      <w:pPr>
        <w:rPr>
          <w:rFonts w:ascii="Times New Roman" w:hAnsi="Times New Roman" w:cs="Times New Roman"/>
          <w:sz w:val="24"/>
          <w:szCs w:val="24"/>
        </w:rPr>
      </w:pPr>
    </w:p>
    <w:p w:rsidR="00E73811" w:rsidRPr="00E73811" w:rsidRDefault="00E73811" w:rsidP="00E73811">
      <w:pPr>
        <w:jc w:val="both"/>
        <w:rPr>
          <w:rFonts w:ascii="Times New Roman" w:hAnsi="Times New Roman" w:cs="Times New Roman"/>
          <w:i/>
          <w:sz w:val="24"/>
          <w:szCs w:val="24"/>
        </w:rPr>
      </w:pPr>
    </w:p>
    <w:sectPr w:rsidR="00E73811" w:rsidRPr="00E738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AA" w:rsidRDefault="00BD71AA" w:rsidP="00E33E59">
      <w:pPr>
        <w:spacing w:after="0" w:line="240" w:lineRule="auto"/>
      </w:pPr>
      <w:r>
        <w:separator/>
      </w:r>
    </w:p>
  </w:endnote>
  <w:endnote w:type="continuationSeparator" w:id="0">
    <w:p w:rsidR="00BD71AA" w:rsidRDefault="00BD71AA" w:rsidP="00E3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303620"/>
      <w:docPartObj>
        <w:docPartGallery w:val="Page Numbers (Bottom of Page)"/>
        <w:docPartUnique/>
      </w:docPartObj>
    </w:sdtPr>
    <w:sdtEndPr>
      <w:rPr>
        <w:noProof/>
      </w:rPr>
    </w:sdtEndPr>
    <w:sdtContent>
      <w:p w:rsidR="00E33E59" w:rsidRDefault="00E33E59">
        <w:pPr>
          <w:pStyle w:val="Footer"/>
          <w:jc w:val="right"/>
        </w:pPr>
        <w:r>
          <w:fldChar w:fldCharType="begin"/>
        </w:r>
        <w:r>
          <w:instrText xml:space="preserve"> PAGE   \* MERGEFORMAT </w:instrText>
        </w:r>
        <w:r>
          <w:fldChar w:fldCharType="separate"/>
        </w:r>
        <w:r w:rsidR="00523649">
          <w:rPr>
            <w:noProof/>
          </w:rPr>
          <w:t>1</w:t>
        </w:r>
        <w:r>
          <w:rPr>
            <w:noProof/>
          </w:rPr>
          <w:fldChar w:fldCharType="end"/>
        </w:r>
      </w:p>
    </w:sdtContent>
  </w:sdt>
  <w:p w:rsidR="00E33E59" w:rsidRDefault="000E42FF" w:rsidP="000E42FF">
    <w:pPr>
      <w:pStyle w:val="Footer"/>
      <w:tabs>
        <w:tab w:val="clear" w:pos="4680"/>
        <w:tab w:val="clear" w:pos="9360"/>
        <w:tab w:val="left" w:pos="158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AA" w:rsidRDefault="00BD71AA" w:rsidP="00E33E59">
      <w:pPr>
        <w:spacing w:after="0" w:line="240" w:lineRule="auto"/>
      </w:pPr>
      <w:r>
        <w:separator/>
      </w:r>
    </w:p>
  </w:footnote>
  <w:footnote w:type="continuationSeparator" w:id="0">
    <w:p w:rsidR="00BD71AA" w:rsidRDefault="00BD71AA" w:rsidP="00E33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5675"/>
    <w:multiLevelType w:val="hybridMultilevel"/>
    <w:tmpl w:val="624A45C6"/>
    <w:lvl w:ilvl="0" w:tplc="CCF4273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6"/>
    <w:rsid w:val="000517C2"/>
    <w:rsid w:val="0006301A"/>
    <w:rsid w:val="000E42FF"/>
    <w:rsid w:val="000E5F1F"/>
    <w:rsid w:val="002A29EE"/>
    <w:rsid w:val="002B3260"/>
    <w:rsid w:val="0030519B"/>
    <w:rsid w:val="00466A76"/>
    <w:rsid w:val="005206F1"/>
    <w:rsid w:val="00523649"/>
    <w:rsid w:val="00573AE1"/>
    <w:rsid w:val="00594DDD"/>
    <w:rsid w:val="005E242C"/>
    <w:rsid w:val="00614AA4"/>
    <w:rsid w:val="00665C0C"/>
    <w:rsid w:val="007A29C5"/>
    <w:rsid w:val="007C2CE3"/>
    <w:rsid w:val="008753F0"/>
    <w:rsid w:val="009172DE"/>
    <w:rsid w:val="009636D6"/>
    <w:rsid w:val="009D4F71"/>
    <w:rsid w:val="00A54144"/>
    <w:rsid w:val="00A65DB1"/>
    <w:rsid w:val="00A8300B"/>
    <w:rsid w:val="00AD4D7E"/>
    <w:rsid w:val="00B26342"/>
    <w:rsid w:val="00B419DE"/>
    <w:rsid w:val="00B42147"/>
    <w:rsid w:val="00BA0179"/>
    <w:rsid w:val="00BD71AA"/>
    <w:rsid w:val="00BE4A46"/>
    <w:rsid w:val="00CB3120"/>
    <w:rsid w:val="00D93812"/>
    <w:rsid w:val="00E33E59"/>
    <w:rsid w:val="00E73811"/>
    <w:rsid w:val="00F6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C17F4-8480-4729-8B63-BD39932C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76"/>
    <w:pPr>
      <w:ind w:left="720"/>
      <w:contextualSpacing/>
    </w:pPr>
  </w:style>
  <w:style w:type="paragraph" w:styleId="Header">
    <w:name w:val="header"/>
    <w:basedOn w:val="Normal"/>
    <w:link w:val="HeaderChar"/>
    <w:uiPriority w:val="99"/>
    <w:unhideWhenUsed/>
    <w:rsid w:val="00E3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59"/>
  </w:style>
  <w:style w:type="paragraph" w:styleId="Footer">
    <w:name w:val="footer"/>
    <w:basedOn w:val="Normal"/>
    <w:link w:val="FooterChar"/>
    <w:uiPriority w:val="99"/>
    <w:unhideWhenUsed/>
    <w:rsid w:val="00E3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E59"/>
  </w:style>
  <w:style w:type="paragraph" w:styleId="Subtitle">
    <w:name w:val="Subtitle"/>
    <w:basedOn w:val="Normal"/>
    <w:next w:val="Normal"/>
    <w:link w:val="SubtitleChar"/>
    <w:uiPriority w:val="11"/>
    <w:qFormat/>
    <w:rsid w:val="000E42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42F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techenvoy/global-digital-compa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FD31-D1C3-403E-B0C9-F2408D47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dc:creator>
  <cp:keywords/>
  <dc:description/>
  <cp:lastModifiedBy>Microsoft account</cp:lastModifiedBy>
  <cp:revision>2</cp:revision>
  <dcterms:created xsi:type="dcterms:W3CDTF">2024-02-15T15:00:00Z</dcterms:created>
  <dcterms:modified xsi:type="dcterms:W3CDTF">2024-02-15T15:00:00Z</dcterms:modified>
</cp:coreProperties>
</file>