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  <w:lang w:bidi="bg-BG"/>
        </w:rPr>
      </w:pPr>
      <w:r w:rsidRPr="008A2823">
        <w:rPr>
          <w:rFonts w:ascii="Times New Roman" w:hAnsi="Times New Roman" w:cs="Times New Roman"/>
          <w:b/>
          <w:lang w:bidi="bg-BG"/>
        </w:rPr>
        <w:t>НАЦИОНАЛНА ПРОГРАМА „ЦИФРОВА БЪЛГАРИЯ 2025“</w:t>
      </w:r>
    </w:p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  <w:lang w:bidi="bg-BG"/>
        </w:rPr>
      </w:pPr>
    </w:p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  <w:lang w:bidi="bg-BG"/>
        </w:rPr>
      </w:pPr>
      <w:r w:rsidRPr="008A2823">
        <w:rPr>
          <w:rFonts w:ascii="Times New Roman" w:hAnsi="Times New Roman" w:cs="Times New Roman"/>
          <w:b/>
          <w:lang w:bidi="bg-BG"/>
        </w:rPr>
        <w:t>ПЪТНА КАРТА ЗА ПЕРИОДА ДО 2025</w:t>
      </w:r>
    </w:p>
    <w:p w:rsidR="00D6190D" w:rsidRPr="008A2823" w:rsidRDefault="00D6190D" w:rsidP="00973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90D" w:rsidRPr="008A2823" w:rsidRDefault="00D6190D" w:rsidP="000B1DDD">
      <w:pPr>
        <w:spacing w:after="120" w:line="240" w:lineRule="auto"/>
        <w:jc w:val="center"/>
        <w:rPr>
          <w:rFonts w:ascii="Times New Roman" w:hAnsi="Times New Roman" w:cs="Times New Roman"/>
          <w:u w:val="single"/>
          <w:lang w:bidi="bg-BG"/>
        </w:rPr>
      </w:pPr>
      <w:r w:rsidRPr="008A2823">
        <w:rPr>
          <w:rFonts w:ascii="Times New Roman" w:hAnsi="Times New Roman" w:cs="Times New Roman"/>
          <w:b/>
          <w:u w:val="single"/>
          <w:lang w:bidi="bg-BG"/>
        </w:rPr>
        <w:t>Отчет към декември 2022г</w:t>
      </w:r>
      <w:r w:rsidRPr="008A2823">
        <w:rPr>
          <w:rFonts w:ascii="Times New Roman" w:hAnsi="Times New Roman" w:cs="Times New Roman"/>
          <w:u w:val="single"/>
          <w:lang w:bidi="bg-BG"/>
        </w:rPr>
        <w:t>.</w:t>
      </w:r>
    </w:p>
    <w:p w:rsidR="003B3258" w:rsidRDefault="00D6190D" w:rsidP="00FD5EE2">
      <w:pPr>
        <w:spacing w:after="240" w:line="240" w:lineRule="auto"/>
        <w:jc w:val="center"/>
        <w:rPr>
          <w:rFonts w:ascii="Times New Roman" w:hAnsi="Times New Roman" w:cs="Times New Roman"/>
          <w:b/>
          <w:i/>
          <w:lang w:val="bg-BG" w:bidi="bg-BG"/>
        </w:rPr>
      </w:pPr>
      <w:r w:rsidRPr="008A2823">
        <w:rPr>
          <w:rFonts w:ascii="Times New Roman" w:hAnsi="Times New Roman" w:cs="Times New Roman"/>
          <w:b/>
          <w:i/>
          <w:lang w:val="bg-BG" w:bidi="bg-BG"/>
        </w:rPr>
        <w:t>ПРИРОРИТЕТ 5: НАСЪРЧАВАНЕ НА СИГУРНА КИБЕР ЕКОСИСТЕМА: СПРАВЯНЕ С ПРЕДИЗВИКАТЕЛСТВАТА ПРЕД КИБЕР СИГУРНОСТТА</w:t>
      </w:r>
    </w:p>
    <w:p w:rsidR="009402C8" w:rsidRPr="009402C8" w:rsidRDefault="009402C8" w:rsidP="009402C8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  <w:lang w:val="bg-BG" w:bidi="bg-BG"/>
        </w:rPr>
      </w:pPr>
      <w:r w:rsidRPr="009402C8">
        <w:rPr>
          <w:rFonts w:ascii="Times New Roman" w:hAnsi="Times New Roman" w:cs="Times New Roman"/>
          <w:sz w:val="20"/>
          <w:szCs w:val="20"/>
          <w:lang w:val="bg-BG" w:bidi="bg-BG"/>
        </w:rPr>
        <w:t>Обща забележка за всички мерки: Мерките, свързани с разходване на публичен ресурс и средства от фондовете на ЕС, ще бъдат реализирани при съобразяване с националното и европейско законодателство в областта на държавните помощи.</w:t>
      </w:r>
    </w:p>
    <w:p w:rsidR="009402C8" w:rsidRPr="009402C8" w:rsidRDefault="009402C8" w:rsidP="009402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 w:bidi="bg-BG"/>
        </w:rPr>
      </w:pPr>
      <w:r w:rsidRPr="009402C8">
        <w:rPr>
          <w:rFonts w:ascii="Times New Roman" w:hAnsi="Times New Roman" w:cs="Times New Roman"/>
          <w:sz w:val="20"/>
          <w:szCs w:val="20"/>
          <w:lang w:val="bg-BG" w:bidi="bg-BG"/>
        </w:rPr>
        <w:t>*Забележка: Тези мерки ще бъдат реализирани в рамките на одобрените разходни тавани на съответните отговорни първостепенни разпоредители с бюджет (отговорни институции)</w:t>
      </w:r>
    </w:p>
    <w:p w:rsidR="009402C8" w:rsidRDefault="009402C8" w:rsidP="009402C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bg-BG" w:bidi="bg-BG"/>
        </w:rPr>
      </w:pPr>
    </w:p>
    <w:p w:rsidR="00CD39D1" w:rsidRPr="008A2823" w:rsidRDefault="00CD39D1" w:rsidP="009402C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bg-BG" w:bidi="bg-BG"/>
        </w:rPr>
      </w:pPr>
    </w:p>
    <w:tbl>
      <w:tblPr>
        <w:tblW w:w="15619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1984"/>
        <w:gridCol w:w="1483"/>
        <w:gridCol w:w="1211"/>
        <w:gridCol w:w="4253"/>
        <w:gridCol w:w="1984"/>
        <w:gridCol w:w="1417"/>
        <w:gridCol w:w="1418"/>
      </w:tblGrid>
      <w:tr w:rsidR="005075A5" w:rsidRPr="005075A5" w:rsidTr="008242B8">
        <w:trPr>
          <w:trHeight w:val="460"/>
          <w:tblHeader/>
        </w:trPr>
        <w:tc>
          <w:tcPr>
            <w:tcW w:w="1869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Цели</w:t>
            </w:r>
          </w:p>
        </w:tc>
        <w:tc>
          <w:tcPr>
            <w:tcW w:w="1984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Мерки /дейности</w:t>
            </w:r>
          </w:p>
        </w:tc>
        <w:tc>
          <w:tcPr>
            <w:tcW w:w="1483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Финансиране</w:t>
            </w:r>
          </w:p>
        </w:tc>
        <w:tc>
          <w:tcPr>
            <w:tcW w:w="1211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 w:firstLine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Срок за реализация</w:t>
            </w:r>
          </w:p>
        </w:tc>
        <w:tc>
          <w:tcPr>
            <w:tcW w:w="4253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Очаквани резултати</w:t>
            </w:r>
          </w:p>
        </w:tc>
        <w:tc>
          <w:tcPr>
            <w:tcW w:w="1984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Отговорни институции</w:t>
            </w:r>
          </w:p>
        </w:tc>
        <w:tc>
          <w:tcPr>
            <w:tcW w:w="1418" w:type="dxa"/>
            <w:shd w:val="clear" w:color="auto" w:fill="BCD5ED"/>
            <w:vAlign w:val="center"/>
          </w:tcPr>
          <w:p w:rsidR="005075A5" w:rsidRPr="005075A5" w:rsidRDefault="005075A5" w:rsidP="004408A8">
            <w:pPr>
              <w:spacing w:before="60" w:after="60" w:line="240" w:lineRule="auto"/>
              <w:ind w:right="144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Отчет към дек.2022</w:t>
            </w:r>
          </w:p>
        </w:tc>
      </w:tr>
      <w:tr w:rsidR="005075A5" w:rsidRPr="005075A5" w:rsidTr="00707717">
        <w:trPr>
          <w:trHeight w:val="460"/>
          <w:tblHeader/>
        </w:trPr>
        <w:tc>
          <w:tcPr>
            <w:tcW w:w="15619" w:type="dxa"/>
            <w:gridSpan w:val="8"/>
            <w:shd w:val="clear" w:color="auto" w:fill="DEEAF6"/>
            <w:vAlign w:val="center"/>
          </w:tcPr>
          <w:p w:rsidR="005075A5" w:rsidRPr="005075A5" w:rsidRDefault="005075A5" w:rsidP="005075A5">
            <w:pPr>
              <w:spacing w:before="120" w:after="120" w:line="230" w:lineRule="atLeast"/>
              <w:ind w:left="108" w:right="18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5075A5" w:rsidRPr="005075A5" w:rsidTr="00B96F94">
        <w:trPr>
          <w:trHeight w:val="460"/>
        </w:trPr>
        <w:tc>
          <w:tcPr>
            <w:tcW w:w="1869" w:type="dxa"/>
            <w:vMerge w:val="restart"/>
            <w:vAlign w:val="bottom"/>
          </w:tcPr>
          <w:p w:rsidR="005075A5" w:rsidRPr="005075A5" w:rsidRDefault="005075A5" w:rsidP="00C9343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13. Изграждане на устойчивост на кибер атаки и засилване на капацитета в областта на кибер сигурността</w:t>
            </w: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5075A5" w:rsidRPr="005075A5" w:rsidRDefault="005075A5" w:rsidP="00B96F94">
            <w:pPr>
              <w:spacing w:before="250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13. Изграждане на устойчивост на кибер атаки и засилване на капацитета в областта на кибер сигурността</w:t>
            </w:r>
          </w:p>
          <w:p w:rsidR="005075A5" w:rsidRPr="005075A5" w:rsidRDefault="005075A5" w:rsidP="00B96F94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84" w:type="dxa"/>
            <w:shd w:val="clear" w:color="auto" w:fill="CCFFFF"/>
          </w:tcPr>
          <w:p w:rsidR="005075A5" w:rsidRPr="005075A5" w:rsidRDefault="005075A5" w:rsidP="00C93432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1. Закон за кибер сигурност</w:t>
            </w:r>
          </w:p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– транспониране на Директива (EС) 2016/1148 на Европейския парламент и на Съвета от 6 юли 2016 година относно мерки за високо общо ниво на сигурност на мрежите и информационните системи в Съюза.</w:t>
            </w:r>
          </w:p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483" w:type="dxa"/>
            <w:shd w:val="clear" w:color="auto" w:fill="CCFFFF"/>
          </w:tcPr>
          <w:p w:rsidR="005075A5" w:rsidRPr="005075A5" w:rsidRDefault="005075A5" w:rsidP="00C93432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</w:p>
        </w:tc>
        <w:tc>
          <w:tcPr>
            <w:tcW w:w="1211" w:type="dxa"/>
            <w:shd w:val="clear" w:color="auto" w:fill="CCFFFF"/>
          </w:tcPr>
          <w:p w:rsidR="005075A5" w:rsidRPr="005075A5" w:rsidRDefault="005075A5" w:rsidP="00C93432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Май 2018</w:t>
            </w:r>
          </w:p>
        </w:tc>
        <w:tc>
          <w:tcPr>
            <w:tcW w:w="4253" w:type="dxa"/>
            <w:shd w:val="clear" w:color="auto" w:fill="CCFFFF"/>
          </w:tcPr>
          <w:p w:rsidR="005075A5" w:rsidRPr="005075A5" w:rsidRDefault="005075A5" w:rsidP="00C93432">
            <w:pPr>
              <w:spacing w:before="120" w:after="0" w:line="240" w:lineRule="auto"/>
              <w:ind w:left="115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Установяване на мерки с цел постигане на високо общо ниво на сигурност на мрежите и информационните системи.</w:t>
            </w:r>
          </w:p>
        </w:tc>
        <w:tc>
          <w:tcPr>
            <w:tcW w:w="1984" w:type="dxa"/>
            <w:shd w:val="clear" w:color="auto" w:fill="CCFFFF"/>
          </w:tcPr>
          <w:p w:rsidR="005075A5" w:rsidRPr="005075A5" w:rsidRDefault="005075A5" w:rsidP="00C93432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Изготвен нормативен акт/актове</w:t>
            </w:r>
          </w:p>
        </w:tc>
        <w:tc>
          <w:tcPr>
            <w:tcW w:w="1417" w:type="dxa"/>
            <w:shd w:val="clear" w:color="auto" w:fill="CCFFFF"/>
          </w:tcPr>
          <w:p w:rsidR="005075A5" w:rsidRPr="005075A5" w:rsidRDefault="005075A5" w:rsidP="00C93432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</w:p>
        </w:tc>
        <w:tc>
          <w:tcPr>
            <w:tcW w:w="1418" w:type="dxa"/>
            <w:shd w:val="clear" w:color="auto" w:fill="CCFFFF"/>
          </w:tcPr>
          <w:p w:rsidR="005075A5" w:rsidRPr="005075A5" w:rsidRDefault="005075A5" w:rsidP="00C93432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bookmarkStart w:id="0" w:name="_GoBack"/>
            <w:bookmarkEnd w:id="0"/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5075A5" w:rsidRPr="005075A5" w:rsidTr="008242B8">
        <w:trPr>
          <w:trHeight w:val="2483"/>
        </w:trPr>
        <w:tc>
          <w:tcPr>
            <w:tcW w:w="1869" w:type="dxa"/>
            <w:vMerge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84" w:type="dxa"/>
          </w:tcPr>
          <w:p w:rsidR="005075A5" w:rsidRPr="005075A5" w:rsidRDefault="005075A5" w:rsidP="008242B8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2. Повишаване нивото на осъзнатост на потребителите и администраторите на ИКТ относно значението на мрежовата и информационна сигурност и сигурното поведение в Интернет.</w:t>
            </w:r>
          </w:p>
        </w:tc>
        <w:tc>
          <w:tcPr>
            <w:tcW w:w="1483" w:type="dxa"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ДАЕУ/МЕУ и ОПДУ</w:t>
            </w:r>
          </w:p>
        </w:tc>
        <w:tc>
          <w:tcPr>
            <w:tcW w:w="1211" w:type="dxa"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постоянен</w:t>
            </w:r>
          </w:p>
        </w:tc>
        <w:tc>
          <w:tcPr>
            <w:tcW w:w="4253" w:type="dxa"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Намаляване на кибер инцидентите чрез постигане на осъзнато и отговорно поведение в Интернет и прилагането на добрите практики в областта на мрежовата и информационна</w:t>
            </w:r>
          </w:p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сигурност.</w:t>
            </w:r>
          </w:p>
        </w:tc>
        <w:tc>
          <w:tcPr>
            <w:tcW w:w="1984" w:type="dxa"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Проведени мероприятия</w:t>
            </w:r>
          </w:p>
        </w:tc>
        <w:tc>
          <w:tcPr>
            <w:tcW w:w="1417" w:type="dxa"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ДАЕУ/МЕУ</w:t>
            </w:r>
          </w:p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ИПА</w:t>
            </w:r>
          </w:p>
        </w:tc>
        <w:tc>
          <w:tcPr>
            <w:tcW w:w="1418" w:type="dxa"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изпълнява се</w:t>
            </w:r>
          </w:p>
        </w:tc>
      </w:tr>
      <w:tr w:rsidR="005075A5" w:rsidRPr="005075A5" w:rsidTr="002F27FE">
        <w:trPr>
          <w:trHeight w:val="460"/>
        </w:trPr>
        <w:tc>
          <w:tcPr>
            <w:tcW w:w="1869" w:type="dxa"/>
            <w:vMerge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075A5" w:rsidRPr="005075A5" w:rsidRDefault="005075A5" w:rsidP="00B96F94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2.1. Цифрова трансформация на публичния сектор - киберсигурност</w:t>
            </w:r>
          </w:p>
        </w:tc>
        <w:tc>
          <w:tcPr>
            <w:tcW w:w="1483" w:type="dxa"/>
            <w:shd w:val="clear" w:color="auto" w:fill="FFFFFF" w:themeFill="background1"/>
          </w:tcPr>
          <w:p w:rsidR="00756C38" w:rsidRPr="00756C38" w:rsidRDefault="00756C38" w:rsidP="00756C38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756C3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ПНИИДИТ (ЕФРР и ДБ)</w:t>
            </w:r>
          </w:p>
          <w:p w:rsidR="005075A5" w:rsidRPr="005075A5" w:rsidRDefault="00756C38" w:rsidP="00756C38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756C3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331</w:t>
            </w:r>
            <w:r w:rsidR="008242B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 </w:t>
            </w:r>
            <w:r w:rsidRPr="00756C3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625 644 лв</w:t>
            </w:r>
          </w:p>
        </w:tc>
        <w:tc>
          <w:tcPr>
            <w:tcW w:w="1211" w:type="dxa"/>
            <w:shd w:val="clear" w:color="auto" w:fill="FFFFFF" w:themeFill="background1"/>
          </w:tcPr>
          <w:p w:rsidR="005075A5" w:rsidRPr="005075A5" w:rsidDel="00FD2821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2029</w:t>
            </w:r>
          </w:p>
        </w:tc>
        <w:tc>
          <w:tcPr>
            <w:tcW w:w="4253" w:type="dxa"/>
            <w:shd w:val="clear" w:color="auto" w:fill="FFFFFF" w:themeFill="background1"/>
          </w:tcPr>
          <w:p w:rsidR="005075A5" w:rsidRPr="005075A5" w:rsidRDefault="005075A5" w:rsidP="00B96F94">
            <w:pPr>
              <w:numPr>
                <w:ilvl w:val="0"/>
                <w:numId w:val="1"/>
              </w:numPr>
              <w:tabs>
                <w:tab w:val="left" w:pos="4404"/>
              </w:tabs>
              <w:spacing w:before="120" w:after="0" w:line="240" w:lineRule="auto"/>
              <w:ind w:left="288" w:right="130" w:hanging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Изграждане на национална система за киберсигурност;</w:t>
            </w:r>
          </w:p>
          <w:p w:rsidR="005075A5" w:rsidRPr="005075A5" w:rsidRDefault="005075A5" w:rsidP="005075A5">
            <w:pPr>
              <w:numPr>
                <w:ilvl w:val="0"/>
                <w:numId w:val="1"/>
              </w:numPr>
              <w:tabs>
                <w:tab w:val="left" w:pos="4404"/>
              </w:tabs>
              <w:spacing w:after="0" w:line="225" w:lineRule="exact"/>
              <w:ind w:left="286" w:right="132" w:hanging="14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Насърчаване и повишаване на доверието и сътрудничеството между партньорите в областта на киберсигурността на национално ниво;</w:t>
            </w:r>
          </w:p>
          <w:p w:rsidR="005075A5" w:rsidRPr="005075A5" w:rsidRDefault="005075A5" w:rsidP="005075A5">
            <w:pPr>
              <w:numPr>
                <w:ilvl w:val="0"/>
                <w:numId w:val="1"/>
              </w:numPr>
              <w:tabs>
                <w:tab w:val="left" w:pos="4404"/>
              </w:tabs>
              <w:spacing w:after="0" w:line="225" w:lineRule="exact"/>
              <w:ind w:left="286" w:right="132" w:hanging="14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Укрепване на капацитета на Национални компетентни органи (НКО) и секторните екипи за реагиране при инциденти с компютърната сигурност към тях (СЕРИКС);</w:t>
            </w:r>
          </w:p>
          <w:p w:rsidR="005075A5" w:rsidRPr="005075A5" w:rsidRDefault="005075A5" w:rsidP="005075A5">
            <w:pPr>
              <w:numPr>
                <w:ilvl w:val="0"/>
                <w:numId w:val="1"/>
              </w:numPr>
              <w:tabs>
                <w:tab w:val="left" w:pos="4404"/>
              </w:tabs>
              <w:spacing w:after="0" w:line="225" w:lineRule="exact"/>
              <w:ind w:left="286" w:right="132" w:hanging="14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Изграждане на киберсигурна среда за уязвими обществени и бизнес организации;</w:t>
            </w:r>
          </w:p>
          <w:p w:rsidR="005075A5" w:rsidRPr="005075A5" w:rsidRDefault="005075A5" w:rsidP="005075A5">
            <w:pPr>
              <w:numPr>
                <w:ilvl w:val="0"/>
                <w:numId w:val="1"/>
              </w:numPr>
              <w:tabs>
                <w:tab w:val="left" w:pos="4404"/>
              </w:tabs>
              <w:spacing w:after="0" w:line="225" w:lineRule="exact"/>
              <w:ind w:left="286" w:right="132" w:hanging="14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Изграждане на система за киберзащита на споделените информационни ресурси;</w:t>
            </w:r>
          </w:p>
          <w:p w:rsidR="005075A5" w:rsidRPr="005075A5" w:rsidRDefault="005075A5" w:rsidP="005075A5">
            <w:pPr>
              <w:numPr>
                <w:ilvl w:val="0"/>
                <w:numId w:val="1"/>
              </w:numPr>
              <w:tabs>
                <w:tab w:val="left" w:pos="4404"/>
              </w:tabs>
              <w:spacing w:after="0" w:line="225" w:lineRule="exact"/>
              <w:ind w:left="144" w:right="132" w:hanging="14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Повишаване на мрежовата и информационна сигурност (МИС) в инфраструктура на компетентни органи с цел защита на публичните услуги.</w:t>
            </w:r>
          </w:p>
        </w:tc>
        <w:tc>
          <w:tcPr>
            <w:tcW w:w="1984" w:type="dxa"/>
            <w:shd w:val="clear" w:color="auto" w:fill="FFFFFF" w:themeFill="background1"/>
          </w:tcPr>
          <w:p w:rsidR="005075A5" w:rsidRPr="005075A5" w:rsidRDefault="005075A5" w:rsidP="005075A5">
            <w:pPr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Брой действащи национални компетентни органи и секторните екипи за реагиране при инциденти с компютърната сигурност към тях; Потребители на нови и усъвършенствани обществени цифрови услуги, продукти и процеси; Брой публични организации, обхванати от </w:t>
            </w: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системата за киберсигурност</w:t>
            </w:r>
          </w:p>
        </w:tc>
        <w:tc>
          <w:tcPr>
            <w:tcW w:w="1417" w:type="dxa"/>
            <w:shd w:val="clear" w:color="auto" w:fill="FFFFFF" w:themeFill="background1"/>
          </w:tcPr>
          <w:p w:rsidR="005075A5" w:rsidRPr="005075A5" w:rsidRDefault="005075A5" w:rsidP="00B96F94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МИР,</w:t>
            </w:r>
          </w:p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Дирекция „Управление на програми и проекти“ в Министерство на електронното управление в качеството й на МЗ -(съгласно РМС № 519 от 22.07.2022 г.) ПНИИДИТ, </w:t>
            </w:r>
          </w:p>
        </w:tc>
        <w:tc>
          <w:tcPr>
            <w:tcW w:w="1418" w:type="dxa"/>
            <w:shd w:val="clear" w:color="auto" w:fill="FFFFFF" w:themeFill="background1"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</w:tc>
      </w:tr>
      <w:tr w:rsidR="005075A5" w:rsidRPr="005075A5" w:rsidTr="008242B8">
        <w:trPr>
          <w:trHeight w:val="460"/>
        </w:trPr>
        <w:tc>
          <w:tcPr>
            <w:tcW w:w="1869" w:type="dxa"/>
            <w:vMerge/>
          </w:tcPr>
          <w:p w:rsidR="005075A5" w:rsidRPr="005075A5" w:rsidRDefault="005075A5" w:rsidP="005075A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84" w:type="dxa"/>
          </w:tcPr>
          <w:p w:rsidR="005075A5" w:rsidRPr="005075A5" w:rsidRDefault="005075A5" w:rsidP="002A1D33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3. Създаване на национален орган за издаване на доверени цифрови сертификати.</w:t>
            </w:r>
          </w:p>
        </w:tc>
        <w:tc>
          <w:tcPr>
            <w:tcW w:w="1483" w:type="dxa"/>
          </w:tcPr>
          <w:p w:rsidR="005075A5" w:rsidRPr="005075A5" w:rsidRDefault="005075A5" w:rsidP="002A1D33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ДАЕУ*</w:t>
            </w:r>
          </w:p>
        </w:tc>
        <w:tc>
          <w:tcPr>
            <w:tcW w:w="1211" w:type="dxa"/>
          </w:tcPr>
          <w:p w:rsidR="005075A5" w:rsidRPr="005075A5" w:rsidRDefault="005075A5" w:rsidP="002A1D33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ноември 2022г.</w:t>
            </w:r>
          </w:p>
        </w:tc>
        <w:tc>
          <w:tcPr>
            <w:tcW w:w="4253" w:type="dxa"/>
          </w:tcPr>
          <w:p w:rsidR="005075A5" w:rsidRPr="005075A5" w:rsidRDefault="005075A5" w:rsidP="002A1D33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Установяване на адекватни, пропорционални и актуални изисквания за прилаганите механизми за защита на информацията и информационните мрежи и системи.</w:t>
            </w:r>
          </w:p>
        </w:tc>
        <w:tc>
          <w:tcPr>
            <w:tcW w:w="1984" w:type="dxa"/>
          </w:tcPr>
          <w:p w:rsidR="005075A5" w:rsidRPr="005075A5" w:rsidRDefault="005075A5" w:rsidP="002A1D33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Изготвен нормативен акт</w:t>
            </w:r>
          </w:p>
        </w:tc>
        <w:tc>
          <w:tcPr>
            <w:tcW w:w="1417" w:type="dxa"/>
          </w:tcPr>
          <w:p w:rsidR="005075A5" w:rsidRPr="005075A5" w:rsidRDefault="005075A5" w:rsidP="002A1D33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075A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ДАЕУ</w:t>
            </w:r>
          </w:p>
        </w:tc>
        <w:tc>
          <w:tcPr>
            <w:tcW w:w="1418" w:type="dxa"/>
          </w:tcPr>
          <w:p w:rsidR="005075A5" w:rsidRPr="005075A5" w:rsidRDefault="005075A5" w:rsidP="002A1D33">
            <w:pPr>
              <w:spacing w:before="12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F20F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отпада</w:t>
            </w:r>
          </w:p>
        </w:tc>
      </w:tr>
    </w:tbl>
    <w:p w:rsidR="009734FB" w:rsidRPr="009734FB" w:rsidRDefault="009734FB" w:rsidP="009734FB">
      <w:pPr>
        <w:spacing w:after="0" w:line="240" w:lineRule="auto"/>
        <w:jc w:val="center"/>
      </w:pPr>
    </w:p>
    <w:sectPr w:rsidR="009734FB" w:rsidRPr="009734FB" w:rsidSect="00D6190D">
      <w:footerReference w:type="default" r:id="rId8"/>
      <w:pgSz w:w="16838" w:h="11906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DC" w:rsidRDefault="00F148DC" w:rsidP="00C7740B">
      <w:pPr>
        <w:spacing w:after="0" w:line="240" w:lineRule="auto"/>
      </w:pPr>
      <w:r>
        <w:separator/>
      </w:r>
    </w:p>
  </w:endnote>
  <w:endnote w:type="continuationSeparator" w:id="0">
    <w:p w:rsidR="00F148DC" w:rsidRDefault="00F148DC" w:rsidP="00C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9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258" w:rsidRDefault="003B3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3258" w:rsidRDefault="003B325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DC" w:rsidRDefault="00F148DC" w:rsidP="00C7740B">
      <w:pPr>
        <w:spacing w:after="0" w:line="240" w:lineRule="auto"/>
      </w:pPr>
      <w:r>
        <w:separator/>
      </w:r>
    </w:p>
  </w:footnote>
  <w:footnote w:type="continuationSeparator" w:id="0">
    <w:p w:rsidR="00F148DC" w:rsidRDefault="00F148DC" w:rsidP="00C7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5DD"/>
    <w:multiLevelType w:val="hybridMultilevel"/>
    <w:tmpl w:val="524CA32C"/>
    <w:lvl w:ilvl="0" w:tplc="040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3"/>
    <w:rsid w:val="00030383"/>
    <w:rsid w:val="000B1DDD"/>
    <w:rsid w:val="00196918"/>
    <w:rsid w:val="002A1D33"/>
    <w:rsid w:val="002F27FE"/>
    <w:rsid w:val="0039651D"/>
    <w:rsid w:val="003B3258"/>
    <w:rsid w:val="003C1EA1"/>
    <w:rsid w:val="003F4014"/>
    <w:rsid w:val="004408A8"/>
    <w:rsid w:val="005075A5"/>
    <w:rsid w:val="005B33CD"/>
    <w:rsid w:val="006C17CE"/>
    <w:rsid w:val="00707717"/>
    <w:rsid w:val="00756C38"/>
    <w:rsid w:val="007C33DE"/>
    <w:rsid w:val="00817733"/>
    <w:rsid w:val="008242B8"/>
    <w:rsid w:val="00876E58"/>
    <w:rsid w:val="008A2823"/>
    <w:rsid w:val="009402C8"/>
    <w:rsid w:val="0094566E"/>
    <w:rsid w:val="009734FB"/>
    <w:rsid w:val="00B83622"/>
    <w:rsid w:val="00B96F94"/>
    <w:rsid w:val="00BE30CE"/>
    <w:rsid w:val="00C11963"/>
    <w:rsid w:val="00C133D5"/>
    <w:rsid w:val="00C7740B"/>
    <w:rsid w:val="00C93432"/>
    <w:rsid w:val="00CB0781"/>
    <w:rsid w:val="00CC1C74"/>
    <w:rsid w:val="00CC675F"/>
    <w:rsid w:val="00CD39D1"/>
    <w:rsid w:val="00D6190D"/>
    <w:rsid w:val="00DC600F"/>
    <w:rsid w:val="00F148DC"/>
    <w:rsid w:val="00F97255"/>
    <w:rsid w:val="00FD4366"/>
    <w:rsid w:val="00FD5EE2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3866"/>
  <w15:chartTrackingRefBased/>
  <w15:docId w15:val="{4A8FB060-F532-4FD3-A592-0E30AE1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40B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uiPriority w:val="99"/>
    <w:semiHidden/>
    <w:unhideWhenUsed/>
    <w:rsid w:val="00C7740B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2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258"/>
  </w:style>
  <w:style w:type="paragraph" w:styleId="Footer">
    <w:name w:val="footer"/>
    <w:basedOn w:val="Normal"/>
    <w:link w:val="FooterChar"/>
    <w:uiPriority w:val="99"/>
    <w:semiHidden/>
    <w:unhideWhenUsed/>
    <w:rsid w:val="003B3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58"/>
  </w:style>
  <w:style w:type="paragraph" w:customStyle="1" w:styleId="TableParagraph">
    <w:name w:val="Table Paragraph"/>
    <w:basedOn w:val="Normal"/>
    <w:qFormat/>
    <w:rsid w:val="00D6190D"/>
    <w:pPr>
      <w:spacing w:after="0" w:line="240" w:lineRule="auto"/>
      <w:ind w:left="108"/>
    </w:pPr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08BF-9C9B-4FEE-83AE-755DF768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Ilkova</dc:creator>
  <cp:keywords/>
  <dc:description/>
  <cp:lastModifiedBy>Emilia Ilkova</cp:lastModifiedBy>
  <cp:revision>21</cp:revision>
  <dcterms:created xsi:type="dcterms:W3CDTF">2022-12-29T09:56:00Z</dcterms:created>
  <dcterms:modified xsi:type="dcterms:W3CDTF">2023-02-10T08:12:00Z</dcterms:modified>
</cp:coreProperties>
</file>